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23C" w:rsidRPr="007757DE" w:rsidRDefault="00B7623C" w:rsidP="00B7623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#114bis</w:t>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R1-2</w:t>
      </w:r>
      <w:r>
        <w:rPr>
          <w:rFonts w:ascii="Arial" w:eastAsia="바탕" w:hAnsi="Arial" w:cs="Arial"/>
          <w:b/>
          <w:bCs/>
          <w:snapToGrid w:val="0"/>
          <w:kern w:val="2"/>
          <w:sz w:val="24"/>
          <w:szCs w:val="24"/>
          <w:lang w:val="en-GB" w:eastAsia="ko-KR"/>
        </w:rPr>
        <w:t>3</w:t>
      </w:r>
      <w:r w:rsidR="00361020">
        <w:rPr>
          <w:rFonts w:ascii="Arial" w:eastAsia="바탕" w:hAnsi="Arial" w:cs="Arial"/>
          <w:b/>
          <w:bCs/>
          <w:snapToGrid w:val="0"/>
          <w:kern w:val="2"/>
          <w:sz w:val="24"/>
          <w:szCs w:val="24"/>
          <w:lang w:val="en-GB" w:eastAsia="ko-KR"/>
        </w:rPr>
        <w:t>09238</w:t>
      </w:r>
      <w:bookmarkStart w:id="0" w:name="_GoBack"/>
      <w:bookmarkEnd w:id="0"/>
    </w:p>
    <w:p w:rsidR="00B7623C" w:rsidRPr="00BB21C5" w:rsidRDefault="00B7623C" w:rsidP="00B7623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Xiamen, China</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October</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9</w:t>
      </w:r>
      <w:r w:rsidRPr="00340F72">
        <w:rPr>
          <w:rFonts w:ascii="Arial" w:eastAsia="바탕" w:hAnsi="Arial" w:cs="Arial"/>
          <w:b/>
          <w:bCs/>
          <w:snapToGrid w:val="0"/>
          <w:kern w:val="2"/>
          <w:sz w:val="24"/>
          <w:szCs w:val="24"/>
          <w:vertAlign w:val="superscript"/>
          <w:lang w:val="en-GB" w:eastAsia="ko-KR"/>
        </w:rPr>
        <w:t>th</w:t>
      </w:r>
      <w:r w:rsidRPr="00BB21C5">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October 13</w:t>
      </w:r>
      <w:r w:rsidRPr="003231E9">
        <w:rPr>
          <w:rFonts w:ascii="Arial" w:eastAsia="바탕" w:hAnsi="Arial" w:cs="Arial"/>
          <w:b/>
          <w:bCs/>
          <w:snapToGrid w:val="0"/>
          <w:kern w:val="2"/>
          <w:sz w:val="24"/>
          <w:szCs w:val="24"/>
          <w:vertAlign w:val="superscript"/>
          <w:lang w:val="en-GB" w:eastAsia="ko-KR"/>
        </w:rPr>
        <w:t>th</w:t>
      </w:r>
      <w:r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21F8F">
        <w:rPr>
          <w:rFonts w:ascii="Arial" w:hAnsi="Arial"/>
          <w:sz w:val="24"/>
        </w:rPr>
        <w:t>8</w:t>
      </w:r>
      <w:r w:rsidR="00C45056">
        <w:rPr>
          <w:rFonts w:ascii="Arial" w:hAnsi="Arial"/>
          <w:sz w:val="24"/>
        </w:rPr>
        <w:t>.</w:t>
      </w:r>
      <w:r w:rsidR="00A21F8F">
        <w:rPr>
          <w:rFonts w:ascii="Arial" w:hAnsi="Arial"/>
          <w:sz w:val="24"/>
        </w:rPr>
        <w:t>2</w:t>
      </w:r>
      <w:r w:rsidR="00C45056">
        <w:rPr>
          <w:rFonts w:ascii="Arial" w:hAnsi="Arial"/>
          <w:sz w:val="24"/>
        </w:rPr>
        <w:t>.</w:t>
      </w:r>
      <w:r w:rsidR="00182BDC">
        <w:rPr>
          <w:rFonts w:ascii="Arial" w:hAnsi="Arial"/>
          <w:sz w:val="24"/>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7A4290">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87E23">
        <w:rPr>
          <w:rFonts w:ascii="Arial" w:eastAsia="맑은 고딕" w:hAnsi="Arial"/>
          <w:spacing w:val="-4"/>
          <w:sz w:val="24"/>
          <w:lang w:eastAsia="ko-KR"/>
        </w:rPr>
        <w:t>Remaining issues</w:t>
      </w:r>
      <w:r w:rsidR="00F429BE" w:rsidRPr="00F429BE">
        <w:rPr>
          <w:rFonts w:ascii="Arial" w:eastAsia="맑은 고딕" w:hAnsi="Arial"/>
          <w:spacing w:val="-4"/>
          <w:sz w:val="24"/>
          <w:lang w:eastAsia="ko-KR"/>
        </w:rPr>
        <w:t xml:space="preserve"> on </w:t>
      </w:r>
      <w:r w:rsidR="00D66595">
        <w:rPr>
          <w:rFonts w:ascii="Arial" w:eastAsia="맑은 고딕" w:hAnsi="Arial" w:hint="eastAsia"/>
          <w:spacing w:val="-4"/>
          <w:sz w:val="24"/>
          <w:lang w:eastAsia="ko-KR"/>
        </w:rPr>
        <w:t>sidelink CA operation</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3B7208" w:rsidRPr="007B1C61" w:rsidRDefault="00B7623C" w:rsidP="003B7208">
      <w:pPr>
        <w:ind w:left="0" w:firstLine="0"/>
        <w:rPr>
          <w:rFonts w:eastAsiaTheme="minorEastAsia"/>
          <w:sz w:val="22"/>
          <w:lang w:eastAsia="ko-KR"/>
        </w:rPr>
      </w:pPr>
      <w:r>
        <w:rPr>
          <w:rFonts w:eastAsiaTheme="minorEastAsia"/>
          <w:sz w:val="22"/>
          <w:lang w:eastAsia="ko-KR"/>
        </w:rPr>
        <w:t>In RAN1#114 meeting [1]</w:t>
      </w:r>
      <w:r w:rsidRPr="007B1C61">
        <w:rPr>
          <w:rFonts w:eastAsiaTheme="minorEastAsia" w:hint="eastAsia"/>
          <w:sz w:val="22"/>
          <w:lang w:eastAsia="ko-KR"/>
        </w:rPr>
        <w:t>,</w:t>
      </w:r>
      <w:r>
        <w:rPr>
          <w:rFonts w:eastAsiaTheme="minorEastAsia"/>
          <w:sz w:val="22"/>
          <w:lang w:eastAsia="ko-KR"/>
        </w:rPr>
        <w:t xml:space="preserve"> followings are agreed for sidelink CA operation: </w:t>
      </w:r>
    </w:p>
    <w:tbl>
      <w:tblPr>
        <w:tblStyle w:val="a6"/>
        <w:tblW w:w="0" w:type="auto"/>
        <w:tblLook w:val="04A0" w:firstRow="1" w:lastRow="0" w:firstColumn="1" w:lastColumn="0" w:noHBand="0" w:noVBand="1"/>
      </w:tblPr>
      <w:tblGrid>
        <w:gridCol w:w="9628"/>
      </w:tblGrid>
      <w:tr w:rsidR="003B7208" w:rsidTr="00D15A7F">
        <w:tc>
          <w:tcPr>
            <w:tcW w:w="9628" w:type="dxa"/>
          </w:tcPr>
          <w:p w:rsidR="00B7623C" w:rsidRPr="00B7623C" w:rsidRDefault="00B7623C" w:rsidP="00B7623C">
            <w:pPr>
              <w:autoSpaceDE w:val="0"/>
              <w:autoSpaceDN w:val="0"/>
              <w:spacing w:before="0" w:after="0" w:line="240" w:lineRule="exact"/>
              <w:ind w:left="0" w:firstLine="0"/>
              <w:jc w:val="left"/>
              <w:rPr>
                <w:rFonts w:eastAsia="바탕"/>
                <w:bCs/>
                <w:lang w:val="en-GB"/>
              </w:rPr>
            </w:pPr>
            <w:r w:rsidRPr="00B7623C">
              <w:rPr>
                <w:rFonts w:eastAsia="바탕"/>
                <w:bCs/>
                <w:highlight w:val="green"/>
                <w:lang w:val="en-GB"/>
              </w:rPr>
              <w:t>Agreement</w:t>
            </w:r>
          </w:p>
          <w:p w:rsidR="00B7623C" w:rsidRPr="00B7623C" w:rsidRDefault="00B7623C" w:rsidP="00B7623C">
            <w:pPr>
              <w:autoSpaceDE w:val="0"/>
              <w:autoSpaceDN w:val="0"/>
              <w:spacing w:before="0" w:after="0" w:line="240" w:lineRule="exact"/>
              <w:ind w:left="0" w:firstLine="0"/>
              <w:rPr>
                <w:rFonts w:eastAsia="바탕"/>
                <w:color w:val="000000"/>
                <w:lang w:val="en-GB" w:eastAsia="x-none"/>
              </w:rPr>
            </w:pPr>
            <w:r w:rsidRPr="00B7623C">
              <w:rPr>
                <w:rFonts w:eastAsia="바탕"/>
                <w:color w:val="000000"/>
                <w:lang w:val="en-GB" w:eastAsia="x-none"/>
              </w:rPr>
              <w:t>Rel-16/17 PSFCH power control and PSFCH TX/TX prioritization rule are performed across carriers for all PSFCH transmissions over all the aggregated SL carriers at the same time.</w:t>
            </w:r>
          </w:p>
          <w:p w:rsidR="00B7623C" w:rsidRPr="00B7623C" w:rsidRDefault="00B7623C" w:rsidP="00B7623C">
            <w:pPr>
              <w:numPr>
                <w:ilvl w:val="0"/>
                <w:numId w:val="13"/>
              </w:numPr>
              <w:autoSpaceDE w:val="0"/>
              <w:autoSpaceDN w:val="0"/>
              <w:spacing w:before="0" w:after="0" w:line="240" w:lineRule="exact"/>
              <w:jc w:val="left"/>
              <w:rPr>
                <w:rFonts w:eastAsia="바탕"/>
                <w:color w:val="000000"/>
                <w:lang w:val="en-GB" w:eastAsia="x-none"/>
              </w:rPr>
            </w:pPr>
            <w:r w:rsidRPr="00B7623C">
              <w:rPr>
                <w:rFonts w:eastAsia="바탕"/>
                <w:color w:val="000000"/>
                <w:lang w:val="en-GB" w:eastAsia="x-none"/>
              </w:rPr>
              <w:t>The UE does not expect to be provided with a (pre)configuration that would result in different transmit power per PSFCH on different carriers.</w:t>
            </w:r>
          </w:p>
          <w:p w:rsidR="00B7623C" w:rsidRPr="00B7623C" w:rsidRDefault="00B7623C" w:rsidP="00B7623C">
            <w:pPr>
              <w:spacing w:before="0" w:after="0" w:line="240" w:lineRule="exact"/>
              <w:ind w:left="0" w:firstLine="0"/>
              <w:jc w:val="left"/>
              <w:rPr>
                <w:rFonts w:eastAsia="바탕"/>
                <w:iCs/>
                <w:lang w:val="en-GB"/>
              </w:rPr>
            </w:pPr>
          </w:p>
          <w:p w:rsidR="00B7623C" w:rsidRPr="00B7623C" w:rsidRDefault="00B7623C" w:rsidP="00B7623C">
            <w:pPr>
              <w:autoSpaceDE w:val="0"/>
              <w:autoSpaceDN w:val="0"/>
              <w:spacing w:before="0" w:after="0" w:line="240" w:lineRule="exact"/>
              <w:ind w:left="0" w:firstLine="0"/>
              <w:jc w:val="left"/>
              <w:rPr>
                <w:rFonts w:eastAsia="바탕"/>
                <w:bCs/>
                <w:lang w:val="en-GB"/>
              </w:rPr>
            </w:pPr>
            <w:r w:rsidRPr="00B7623C">
              <w:rPr>
                <w:rFonts w:eastAsia="바탕"/>
                <w:bCs/>
                <w:highlight w:val="green"/>
                <w:lang w:val="en-GB"/>
              </w:rPr>
              <w:t>Agreement</w:t>
            </w:r>
          </w:p>
          <w:p w:rsidR="00B7623C" w:rsidRPr="00B7623C" w:rsidRDefault="00B7623C" w:rsidP="00B7623C">
            <w:pPr>
              <w:spacing w:before="0" w:after="0" w:line="240" w:lineRule="exact"/>
              <w:ind w:left="0" w:firstLine="0"/>
              <w:jc w:val="left"/>
              <w:rPr>
                <w:rFonts w:eastAsia="바탕"/>
                <w:bCs/>
                <w:lang w:eastAsia="ko-KR"/>
              </w:rPr>
            </w:pPr>
            <w:r w:rsidRPr="00B7623C">
              <w:rPr>
                <w:rFonts w:eastAsia="바탕"/>
                <w:bCs/>
                <w:lang w:eastAsia="ko-KR"/>
              </w:rPr>
              <w:t xml:space="preserve">In NR SL CA, when PSFCH transmission(s) and PSFCH reception(s) are overlapping in time at the same UE over multiple SL carriers, </w:t>
            </w:r>
          </w:p>
          <w:p w:rsidR="00B7623C" w:rsidRPr="00B7623C" w:rsidRDefault="00B7623C" w:rsidP="00B7623C">
            <w:pPr>
              <w:numPr>
                <w:ilvl w:val="0"/>
                <w:numId w:val="13"/>
              </w:numPr>
              <w:autoSpaceDE w:val="0"/>
              <w:autoSpaceDN w:val="0"/>
              <w:spacing w:before="0" w:after="0" w:line="240" w:lineRule="exact"/>
              <w:jc w:val="left"/>
              <w:rPr>
                <w:rFonts w:eastAsia="바탕"/>
                <w:bCs/>
                <w:lang w:eastAsia="ko-KR"/>
              </w:rPr>
            </w:pPr>
            <w:r w:rsidRPr="00B7623C">
              <w:rPr>
                <w:rFonts w:eastAsia="바탕"/>
                <w:bCs/>
                <w:lang w:eastAsia="ko-KR"/>
              </w:rPr>
              <w:t>Rel-16/17 PSFCH TX/RX prioritization rule is used for determining either PSFCH transmission(s) or PSFCH reception(s) over all the aggregated SL carriers.</w:t>
            </w:r>
          </w:p>
          <w:p w:rsidR="00B7623C" w:rsidRPr="00B7623C" w:rsidRDefault="00B7623C" w:rsidP="00B7623C">
            <w:pPr>
              <w:autoSpaceDE w:val="0"/>
              <w:autoSpaceDN w:val="0"/>
              <w:spacing w:before="0" w:after="0" w:line="240" w:lineRule="exact"/>
              <w:ind w:left="0" w:firstLine="0"/>
              <w:jc w:val="left"/>
              <w:rPr>
                <w:rFonts w:eastAsia="바탕"/>
                <w:color w:val="000000"/>
                <w:highlight w:val="yellow"/>
                <w:lang w:eastAsia="ko-KR"/>
              </w:rPr>
            </w:pPr>
          </w:p>
          <w:p w:rsidR="00B7623C" w:rsidRPr="00B7623C" w:rsidRDefault="00B7623C" w:rsidP="00B7623C">
            <w:pPr>
              <w:autoSpaceDE w:val="0"/>
              <w:autoSpaceDN w:val="0"/>
              <w:spacing w:before="0" w:after="0" w:line="240" w:lineRule="exact"/>
              <w:ind w:left="0" w:firstLine="0"/>
              <w:jc w:val="left"/>
              <w:rPr>
                <w:rFonts w:eastAsia="바탕"/>
                <w:bCs/>
                <w:lang w:val="en-GB"/>
              </w:rPr>
            </w:pPr>
            <w:r w:rsidRPr="00B7623C">
              <w:rPr>
                <w:rFonts w:eastAsia="바탕"/>
                <w:bCs/>
                <w:highlight w:val="green"/>
                <w:lang w:val="en-GB"/>
              </w:rPr>
              <w:t>Agreement</w:t>
            </w:r>
          </w:p>
          <w:p w:rsidR="00B7623C" w:rsidRPr="00B7623C" w:rsidRDefault="00B7623C" w:rsidP="00B7623C">
            <w:pPr>
              <w:spacing w:before="0" w:after="0" w:line="240" w:lineRule="exact"/>
              <w:ind w:left="0" w:firstLine="0"/>
              <w:jc w:val="left"/>
              <w:rPr>
                <w:rFonts w:eastAsia="바탕"/>
                <w:color w:val="000000"/>
                <w:lang w:val="en-GB" w:eastAsia="ko-KR"/>
              </w:rPr>
            </w:pPr>
            <w:r w:rsidRPr="00B7623C">
              <w:rPr>
                <w:rFonts w:eastAsia="바탕"/>
                <w:color w:val="000000"/>
                <w:lang w:val="en-GB" w:eastAsia="ko-KR"/>
              </w:rPr>
              <w:t xml:space="preserve">In NR SL CA, Rel-16/17 SL resource (re)selection procedure is independently performed for each SL carrier. </w:t>
            </w:r>
          </w:p>
          <w:p w:rsidR="00B7623C" w:rsidRPr="00B7623C" w:rsidRDefault="00B7623C" w:rsidP="00B7623C">
            <w:pPr>
              <w:spacing w:before="0" w:after="0" w:line="240" w:lineRule="exact"/>
              <w:ind w:left="0" w:firstLine="0"/>
              <w:jc w:val="left"/>
              <w:rPr>
                <w:rFonts w:eastAsia="바탕"/>
                <w:szCs w:val="18"/>
                <w:lang w:val="en-GB" w:eastAsia="x-none"/>
              </w:rPr>
            </w:pPr>
          </w:p>
          <w:p w:rsidR="00B7623C" w:rsidRPr="00B7623C" w:rsidRDefault="00B7623C" w:rsidP="00B7623C">
            <w:pPr>
              <w:autoSpaceDE w:val="0"/>
              <w:autoSpaceDN w:val="0"/>
              <w:spacing w:before="0" w:after="0" w:line="240" w:lineRule="exact"/>
              <w:ind w:left="0" w:firstLine="0"/>
              <w:jc w:val="left"/>
              <w:rPr>
                <w:rFonts w:eastAsia="바탕"/>
                <w:bCs/>
                <w:lang w:val="en-GB"/>
              </w:rPr>
            </w:pPr>
            <w:r w:rsidRPr="00B7623C">
              <w:rPr>
                <w:rFonts w:eastAsia="바탕"/>
                <w:bCs/>
                <w:highlight w:val="green"/>
                <w:lang w:val="en-GB"/>
              </w:rPr>
              <w:t>Agreement</w:t>
            </w:r>
          </w:p>
          <w:p w:rsidR="00B7623C" w:rsidRPr="00B7623C" w:rsidRDefault="00B7623C" w:rsidP="00B7623C">
            <w:pPr>
              <w:spacing w:before="0" w:after="0" w:line="240" w:lineRule="exact"/>
              <w:ind w:left="0" w:firstLine="0"/>
              <w:jc w:val="left"/>
              <w:rPr>
                <w:rFonts w:eastAsia="바탕"/>
                <w:bCs/>
                <w:lang w:eastAsia="ko-KR"/>
              </w:rPr>
            </w:pPr>
            <w:r w:rsidRPr="00B7623C">
              <w:rPr>
                <w:rFonts w:eastAsia="바탕"/>
                <w:bCs/>
                <w:lang w:eastAsia="ko-KR"/>
              </w:rPr>
              <w:t xml:space="preserve">To reuse LTE SL CA synchronization procedure for NR SL CA synchronization procedure, </w:t>
            </w:r>
          </w:p>
          <w:p w:rsidR="00B7623C" w:rsidRPr="00B7623C" w:rsidRDefault="00B7623C" w:rsidP="00B7623C">
            <w:pPr>
              <w:numPr>
                <w:ilvl w:val="0"/>
                <w:numId w:val="13"/>
              </w:numPr>
              <w:autoSpaceDE w:val="0"/>
              <w:autoSpaceDN w:val="0"/>
              <w:spacing w:before="0" w:after="0" w:line="240" w:lineRule="exact"/>
              <w:jc w:val="left"/>
              <w:rPr>
                <w:rFonts w:eastAsia="바탕"/>
                <w:bCs/>
                <w:lang w:eastAsia="ko-KR"/>
              </w:rPr>
            </w:pPr>
            <w:r w:rsidRPr="00B7623C">
              <w:rPr>
                <w:rFonts w:eastAsia="바탕"/>
                <w:bCs/>
                <w:lang w:eastAsia="ko-KR"/>
              </w:rPr>
              <w:t>Rel-16/17 SL synchronization procedure is used for each SL carrier.</w:t>
            </w:r>
          </w:p>
          <w:p w:rsidR="00B7623C" w:rsidRPr="00B7623C" w:rsidRDefault="00B7623C" w:rsidP="00B7623C">
            <w:pPr>
              <w:numPr>
                <w:ilvl w:val="0"/>
                <w:numId w:val="13"/>
              </w:numPr>
              <w:autoSpaceDE w:val="0"/>
              <w:autoSpaceDN w:val="0"/>
              <w:spacing w:before="0" w:after="0" w:line="240" w:lineRule="exact"/>
              <w:jc w:val="left"/>
              <w:rPr>
                <w:rFonts w:eastAsia="바탕"/>
                <w:bCs/>
                <w:lang w:eastAsia="ko-KR"/>
              </w:rPr>
            </w:pPr>
            <w:r w:rsidRPr="00B7623C">
              <w:rPr>
                <w:rFonts w:eastAsia="바탕"/>
                <w:bCs/>
                <w:lang w:eastAsia="ko-KR"/>
              </w:rPr>
              <w:t>The same synchronization reference is used for all the aggregated SL carriers.</w:t>
            </w:r>
          </w:p>
          <w:p w:rsidR="00B7623C" w:rsidRPr="00B7623C" w:rsidRDefault="00B7623C" w:rsidP="00B7623C">
            <w:pPr>
              <w:numPr>
                <w:ilvl w:val="1"/>
                <w:numId w:val="13"/>
              </w:numPr>
              <w:autoSpaceDE w:val="0"/>
              <w:autoSpaceDN w:val="0"/>
              <w:spacing w:before="0" w:after="0" w:line="240" w:lineRule="exact"/>
              <w:jc w:val="left"/>
              <w:rPr>
                <w:rFonts w:eastAsia="바탕"/>
                <w:bCs/>
                <w:lang w:eastAsia="ko-KR"/>
              </w:rPr>
            </w:pPr>
            <w:r w:rsidRPr="00B7623C">
              <w:rPr>
                <w:rFonts w:eastAsia="바탕"/>
                <w:color w:val="000000"/>
                <w:lang w:val="en-GB" w:eastAsia="x-none"/>
              </w:rPr>
              <w:t>Note: Set A and Set B based LTE SL CA synchronization procedure is supported.</w:t>
            </w:r>
          </w:p>
          <w:p w:rsidR="00B7623C" w:rsidRPr="00B7623C" w:rsidRDefault="00B7623C" w:rsidP="00B7623C">
            <w:pPr>
              <w:numPr>
                <w:ilvl w:val="0"/>
                <w:numId w:val="13"/>
              </w:numPr>
              <w:autoSpaceDE w:val="0"/>
              <w:autoSpaceDN w:val="0"/>
              <w:spacing w:before="0" w:after="0" w:line="240" w:lineRule="exact"/>
              <w:jc w:val="left"/>
              <w:rPr>
                <w:rFonts w:eastAsia="바탕"/>
                <w:lang w:val="en-GB" w:eastAsia="x-none"/>
              </w:rPr>
            </w:pPr>
            <w:r w:rsidRPr="00B7623C">
              <w:rPr>
                <w:rFonts w:eastAsia="바탕"/>
                <w:bCs/>
                <w:lang w:eastAsia="ko-KR"/>
              </w:rPr>
              <w:t>UE assumes that the configuration for SL synchronization reference priority including sl-NbAsSync is the same across all the aggregated SL carriers, which is the same as in LTE SL CA synchronization procedure.</w:t>
            </w:r>
          </w:p>
          <w:p w:rsidR="00B7623C" w:rsidRPr="00B7623C" w:rsidRDefault="00B7623C" w:rsidP="00B7623C">
            <w:pPr>
              <w:spacing w:before="0" w:after="0" w:line="240" w:lineRule="exact"/>
              <w:ind w:left="0" w:firstLine="0"/>
              <w:jc w:val="left"/>
              <w:rPr>
                <w:rFonts w:eastAsia="바탕"/>
                <w:lang w:val="en-GB" w:eastAsia="x-none"/>
              </w:rPr>
            </w:pPr>
          </w:p>
          <w:p w:rsidR="00B7623C" w:rsidRPr="00B7623C" w:rsidRDefault="00B7623C" w:rsidP="00B7623C">
            <w:pPr>
              <w:autoSpaceDE w:val="0"/>
              <w:autoSpaceDN w:val="0"/>
              <w:spacing w:before="0" w:after="0" w:line="240" w:lineRule="exact"/>
              <w:ind w:left="0" w:firstLine="0"/>
              <w:jc w:val="left"/>
              <w:rPr>
                <w:rFonts w:eastAsia="바탕"/>
                <w:bCs/>
                <w:lang w:val="en-GB"/>
              </w:rPr>
            </w:pPr>
            <w:r w:rsidRPr="00B7623C">
              <w:rPr>
                <w:rFonts w:eastAsia="바탕"/>
                <w:bCs/>
                <w:highlight w:val="green"/>
                <w:lang w:val="en-GB"/>
              </w:rPr>
              <w:t>Agreement</w:t>
            </w:r>
          </w:p>
          <w:p w:rsidR="00B7623C" w:rsidRPr="00B7623C" w:rsidRDefault="00B7623C" w:rsidP="00B7623C">
            <w:pPr>
              <w:spacing w:before="0" w:after="0" w:line="240" w:lineRule="exact"/>
              <w:ind w:left="0" w:firstLine="0"/>
              <w:jc w:val="left"/>
              <w:rPr>
                <w:rFonts w:eastAsia="바탕"/>
                <w:bCs/>
                <w:lang w:eastAsia="ko-KR"/>
              </w:rPr>
            </w:pPr>
            <w:r w:rsidRPr="00B7623C">
              <w:rPr>
                <w:rFonts w:eastAsia="바탕"/>
                <w:bCs/>
                <w:lang w:val="en-GB" w:eastAsia="ko-KR"/>
              </w:rPr>
              <w:t>To reuse LTE SL CA power control for NR SL CA S-SSB power control</w:t>
            </w:r>
            <w:r w:rsidRPr="00B7623C">
              <w:rPr>
                <w:rFonts w:eastAsia="바탕"/>
                <w:bCs/>
                <w:lang w:eastAsia="ko-KR"/>
              </w:rPr>
              <w:t xml:space="preserve">, </w:t>
            </w:r>
          </w:p>
          <w:p w:rsidR="00B7623C" w:rsidRPr="00B7623C" w:rsidRDefault="00B7623C" w:rsidP="00B7623C">
            <w:pPr>
              <w:numPr>
                <w:ilvl w:val="0"/>
                <w:numId w:val="13"/>
              </w:numPr>
              <w:autoSpaceDE w:val="0"/>
              <w:autoSpaceDN w:val="0"/>
              <w:spacing w:before="0" w:after="0" w:line="240" w:lineRule="exact"/>
              <w:jc w:val="left"/>
              <w:rPr>
                <w:rFonts w:eastAsia="바탕"/>
                <w:bCs/>
                <w:lang w:eastAsia="ko-KR"/>
              </w:rPr>
            </w:pPr>
            <w:r w:rsidRPr="00B7623C">
              <w:rPr>
                <w:rFonts w:eastAsia="바탕"/>
                <w:bCs/>
                <w:lang w:eastAsia="ko-KR"/>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rsidR="00B7623C" w:rsidRPr="00B7623C" w:rsidRDefault="00B7623C" w:rsidP="00B7623C">
            <w:pPr>
              <w:spacing w:before="0" w:after="0" w:line="240" w:lineRule="exact"/>
              <w:ind w:left="0" w:firstLine="0"/>
              <w:jc w:val="left"/>
              <w:rPr>
                <w:rFonts w:eastAsia="바탕"/>
                <w:lang w:eastAsia="x-none"/>
              </w:rPr>
            </w:pPr>
          </w:p>
          <w:p w:rsidR="00B7623C" w:rsidRPr="00B7623C" w:rsidRDefault="00B7623C" w:rsidP="00B7623C">
            <w:pPr>
              <w:autoSpaceDE w:val="0"/>
              <w:autoSpaceDN w:val="0"/>
              <w:spacing w:before="0" w:after="0" w:line="240" w:lineRule="exact"/>
              <w:ind w:left="0" w:firstLine="0"/>
              <w:jc w:val="left"/>
              <w:rPr>
                <w:rFonts w:eastAsia="바탕"/>
                <w:bCs/>
                <w:lang w:val="en-GB"/>
              </w:rPr>
            </w:pPr>
            <w:r w:rsidRPr="00B7623C">
              <w:rPr>
                <w:rFonts w:eastAsia="바탕"/>
                <w:bCs/>
                <w:highlight w:val="green"/>
                <w:lang w:val="en-GB"/>
              </w:rPr>
              <w:t>Agreement</w:t>
            </w:r>
          </w:p>
          <w:p w:rsidR="00B7623C" w:rsidRPr="00B7623C" w:rsidRDefault="00B7623C" w:rsidP="00B7623C">
            <w:pPr>
              <w:spacing w:before="0" w:after="0" w:line="240" w:lineRule="exact"/>
              <w:ind w:left="0" w:firstLine="0"/>
              <w:jc w:val="left"/>
              <w:rPr>
                <w:rFonts w:eastAsia="바탕"/>
                <w:bCs/>
                <w:lang w:eastAsia="ko-KR"/>
              </w:rPr>
            </w:pPr>
            <w:r w:rsidRPr="00B7623C">
              <w:rPr>
                <w:rFonts w:eastAsia="바탕"/>
                <w:bCs/>
                <w:lang w:eastAsia="ko-KR"/>
              </w:rPr>
              <w:t xml:space="preserve">To reuse LTE SL CA PSCCH/PSSCH power control for NR SL CA PSCCH/PSSCH power control across all the aggregated SL carriers, </w:t>
            </w:r>
          </w:p>
          <w:p w:rsidR="00B7623C" w:rsidRPr="00B7623C" w:rsidRDefault="00B7623C" w:rsidP="00B7623C">
            <w:pPr>
              <w:numPr>
                <w:ilvl w:val="0"/>
                <w:numId w:val="13"/>
              </w:numPr>
              <w:autoSpaceDE w:val="0"/>
              <w:autoSpaceDN w:val="0"/>
              <w:spacing w:before="0" w:after="0" w:line="240" w:lineRule="exact"/>
              <w:jc w:val="left"/>
              <w:rPr>
                <w:rFonts w:eastAsia="바탕"/>
                <w:bCs/>
                <w:lang w:eastAsia="ko-KR"/>
              </w:rPr>
            </w:pPr>
            <w:r w:rsidRPr="00B7623C">
              <w:rPr>
                <w:rFonts w:eastAsia="바탕"/>
                <w:bCs/>
                <w:lang w:eastAsia="ko-KR"/>
              </w:rPr>
              <w:t>The existing PSCCH/PSSCH power control in Rel-16/17 is used for PSCCH/PSSCH power control for each SL carrier.</w:t>
            </w:r>
          </w:p>
          <w:p w:rsidR="00B7623C" w:rsidRPr="00B7623C" w:rsidRDefault="00B7623C" w:rsidP="00B7623C">
            <w:pPr>
              <w:spacing w:before="0" w:after="0" w:line="240" w:lineRule="exact"/>
              <w:ind w:left="0" w:firstLine="0"/>
              <w:jc w:val="left"/>
              <w:rPr>
                <w:rFonts w:eastAsia="바탕"/>
                <w:lang w:eastAsia="x-none"/>
              </w:rPr>
            </w:pPr>
          </w:p>
          <w:p w:rsidR="00B7623C" w:rsidRPr="00B7623C" w:rsidRDefault="00B7623C" w:rsidP="00B7623C">
            <w:pPr>
              <w:autoSpaceDE w:val="0"/>
              <w:autoSpaceDN w:val="0"/>
              <w:spacing w:before="0" w:after="0" w:line="240" w:lineRule="exact"/>
              <w:ind w:left="0" w:firstLine="0"/>
              <w:jc w:val="left"/>
              <w:rPr>
                <w:rFonts w:eastAsia="바탕"/>
                <w:bCs/>
                <w:lang w:val="en-GB"/>
              </w:rPr>
            </w:pPr>
            <w:r w:rsidRPr="00B7623C">
              <w:rPr>
                <w:rFonts w:eastAsia="바탕"/>
                <w:bCs/>
                <w:highlight w:val="green"/>
                <w:lang w:val="en-GB"/>
              </w:rPr>
              <w:t>Agreement</w:t>
            </w:r>
          </w:p>
          <w:p w:rsidR="00B7623C" w:rsidRPr="00B7623C" w:rsidRDefault="00B7623C" w:rsidP="00B7623C">
            <w:pPr>
              <w:autoSpaceDE w:val="0"/>
              <w:autoSpaceDN w:val="0"/>
              <w:spacing w:before="0" w:after="0" w:line="240" w:lineRule="exact"/>
              <w:ind w:left="0" w:firstLine="0"/>
              <w:jc w:val="left"/>
              <w:rPr>
                <w:rFonts w:eastAsia="바탕"/>
                <w:color w:val="000000"/>
                <w:lang w:val="en-GB" w:eastAsia="ko-KR"/>
              </w:rPr>
            </w:pPr>
            <w:r w:rsidRPr="00B7623C">
              <w:rPr>
                <w:rFonts w:eastAsia="바탕"/>
                <w:color w:val="000000"/>
                <w:lang w:val="en-GB" w:eastAsia="ko-KR"/>
              </w:rPr>
              <w:t>Reuse LTE SL CA procedure including the associated higher layer parameters as a starting point.</w:t>
            </w:r>
          </w:p>
          <w:p w:rsidR="00B7623C" w:rsidRPr="00B7623C" w:rsidRDefault="00B7623C" w:rsidP="00B7623C">
            <w:pPr>
              <w:spacing w:before="0" w:after="0" w:line="240" w:lineRule="exact"/>
              <w:ind w:left="0" w:firstLine="0"/>
              <w:jc w:val="left"/>
              <w:rPr>
                <w:rFonts w:eastAsia="바탕"/>
                <w:lang w:val="en-GB" w:eastAsia="x-none"/>
              </w:rPr>
            </w:pPr>
          </w:p>
          <w:p w:rsidR="00B7623C" w:rsidRPr="00B7623C" w:rsidRDefault="00B7623C" w:rsidP="00B7623C">
            <w:pPr>
              <w:autoSpaceDE w:val="0"/>
              <w:autoSpaceDN w:val="0"/>
              <w:spacing w:before="0" w:after="0" w:line="240" w:lineRule="exact"/>
              <w:ind w:left="0" w:firstLine="0"/>
              <w:jc w:val="left"/>
              <w:rPr>
                <w:rFonts w:eastAsia="바탕"/>
                <w:bCs/>
                <w:lang w:val="en-GB"/>
              </w:rPr>
            </w:pPr>
            <w:r w:rsidRPr="00B7623C">
              <w:rPr>
                <w:rFonts w:eastAsia="바탕"/>
                <w:bCs/>
                <w:highlight w:val="green"/>
                <w:lang w:val="en-GB"/>
              </w:rPr>
              <w:t>Agreement</w:t>
            </w:r>
          </w:p>
          <w:p w:rsidR="00B7623C" w:rsidRPr="00B7623C" w:rsidRDefault="00B7623C" w:rsidP="00B7623C">
            <w:pPr>
              <w:spacing w:before="0" w:after="0" w:line="240" w:lineRule="exact"/>
              <w:ind w:left="0" w:firstLine="0"/>
              <w:jc w:val="left"/>
              <w:rPr>
                <w:rFonts w:eastAsia="바탕"/>
                <w:bCs/>
                <w:lang w:eastAsia="ko-KR"/>
              </w:rPr>
            </w:pPr>
            <w:r w:rsidRPr="00B7623C">
              <w:rPr>
                <w:rFonts w:eastAsia="바탕"/>
                <w:bCs/>
                <w:lang w:eastAsia="ko-KR"/>
              </w:rPr>
              <w:t>The following parameters are (pre)configured to be the same across multiple SL carriers:</w:t>
            </w:r>
          </w:p>
          <w:p w:rsidR="00B7623C" w:rsidRPr="00B7623C" w:rsidRDefault="00B7623C" w:rsidP="00B7623C">
            <w:pPr>
              <w:numPr>
                <w:ilvl w:val="0"/>
                <w:numId w:val="13"/>
              </w:numPr>
              <w:autoSpaceDE w:val="0"/>
              <w:autoSpaceDN w:val="0"/>
              <w:spacing w:before="0" w:after="0" w:line="240" w:lineRule="exact"/>
              <w:jc w:val="left"/>
              <w:rPr>
                <w:rFonts w:eastAsia="바탕"/>
                <w:bCs/>
                <w:lang w:eastAsia="ko-KR"/>
              </w:rPr>
            </w:pPr>
            <w:r w:rsidRPr="00B7623C">
              <w:rPr>
                <w:rFonts w:eastAsia="바탕"/>
                <w:color w:val="000000"/>
                <w:lang w:val="en-GB" w:eastAsia="x-none"/>
              </w:rPr>
              <w:t>SL starting symbol within a slot</w:t>
            </w:r>
          </w:p>
          <w:p w:rsidR="00B7623C" w:rsidRPr="00B7623C" w:rsidRDefault="00B7623C" w:rsidP="00B7623C">
            <w:pPr>
              <w:numPr>
                <w:ilvl w:val="0"/>
                <w:numId w:val="13"/>
              </w:numPr>
              <w:autoSpaceDE w:val="0"/>
              <w:autoSpaceDN w:val="0"/>
              <w:spacing w:before="0" w:after="0" w:line="240" w:lineRule="exact"/>
              <w:jc w:val="left"/>
              <w:rPr>
                <w:rFonts w:eastAsia="바탕"/>
                <w:bCs/>
                <w:lang w:eastAsia="ko-KR"/>
              </w:rPr>
            </w:pPr>
            <w:r w:rsidRPr="00B7623C">
              <w:rPr>
                <w:rFonts w:eastAsia="바탕"/>
                <w:color w:val="000000"/>
                <w:lang w:val="en-GB" w:eastAsia="x-none"/>
              </w:rPr>
              <w:t>SL symbol length within a slot</w:t>
            </w:r>
          </w:p>
          <w:p w:rsidR="00B7623C" w:rsidRPr="00B7623C" w:rsidRDefault="00B7623C" w:rsidP="00B7623C">
            <w:pPr>
              <w:numPr>
                <w:ilvl w:val="0"/>
                <w:numId w:val="13"/>
              </w:numPr>
              <w:autoSpaceDE w:val="0"/>
              <w:autoSpaceDN w:val="0"/>
              <w:spacing w:before="0" w:after="0" w:line="240" w:lineRule="exact"/>
              <w:jc w:val="left"/>
              <w:rPr>
                <w:rFonts w:eastAsia="바탕"/>
                <w:bCs/>
                <w:lang w:eastAsia="ko-KR"/>
              </w:rPr>
            </w:pPr>
            <w:r w:rsidRPr="00B7623C">
              <w:rPr>
                <w:rFonts w:eastAsia="바탕"/>
                <w:color w:val="000000"/>
                <w:lang w:val="en-GB" w:eastAsia="x-none"/>
              </w:rPr>
              <w:lastRenderedPageBreak/>
              <w:t>CP length</w:t>
            </w:r>
          </w:p>
          <w:p w:rsidR="00B7623C" w:rsidRPr="00B7623C" w:rsidRDefault="00B7623C" w:rsidP="00B7623C">
            <w:pPr>
              <w:spacing w:before="0" w:after="0" w:line="240" w:lineRule="exact"/>
              <w:ind w:left="0" w:firstLine="0"/>
              <w:jc w:val="left"/>
              <w:rPr>
                <w:rFonts w:eastAsia="바탕"/>
                <w:lang w:eastAsia="x-none"/>
              </w:rPr>
            </w:pPr>
          </w:p>
          <w:p w:rsidR="00B7623C" w:rsidRPr="00B7623C" w:rsidRDefault="00B7623C" w:rsidP="00B7623C">
            <w:pPr>
              <w:autoSpaceDE w:val="0"/>
              <w:autoSpaceDN w:val="0"/>
              <w:spacing w:before="0" w:after="0" w:line="240" w:lineRule="exact"/>
              <w:ind w:left="0" w:firstLine="0"/>
              <w:jc w:val="left"/>
              <w:rPr>
                <w:rFonts w:eastAsia="바탕"/>
                <w:bCs/>
                <w:lang w:val="en-GB"/>
              </w:rPr>
            </w:pPr>
            <w:r w:rsidRPr="00B7623C">
              <w:rPr>
                <w:rFonts w:eastAsia="바탕"/>
                <w:bCs/>
                <w:highlight w:val="green"/>
                <w:lang w:val="en-GB"/>
              </w:rPr>
              <w:t>Agreement</w:t>
            </w:r>
          </w:p>
          <w:p w:rsidR="00B7623C" w:rsidRPr="00B7623C" w:rsidRDefault="00B7623C" w:rsidP="00B7623C">
            <w:pPr>
              <w:spacing w:before="0" w:after="0" w:line="240" w:lineRule="exact"/>
              <w:ind w:left="0" w:firstLine="0"/>
              <w:jc w:val="left"/>
              <w:rPr>
                <w:rFonts w:eastAsia="바탕"/>
                <w:lang w:eastAsia="x-none"/>
              </w:rPr>
            </w:pPr>
            <w:r w:rsidRPr="00B7623C">
              <w:rPr>
                <w:rFonts w:eastAsia="바탕"/>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rsidR="00B7623C" w:rsidRPr="00B7623C" w:rsidRDefault="00B7623C" w:rsidP="00B7623C">
            <w:pPr>
              <w:spacing w:before="0" w:after="0" w:line="240" w:lineRule="exact"/>
              <w:ind w:left="0" w:firstLine="0"/>
              <w:jc w:val="left"/>
              <w:rPr>
                <w:rFonts w:eastAsia="바탕"/>
                <w:lang w:eastAsia="x-none"/>
              </w:rPr>
            </w:pPr>
          </w:p>
          <w:p w:rsidR="00B7623C" w:rsidRPr="00B7623C" w:rsidRDefault="00B7623C" w:rsidP="00B7623C">
            <w:pPr>
              <w:spacing w:before="0" w:after="0" w:line="240" w:lineRule="exact"/>
              <w:ind w:left="0" w:firstLine="0"/>
              <w:jc w:val="left"/>
              <w:rPr>
                <w:rFonts w:eastAsia="바탕"/>
                <w:b/>
                <w:lang w:eastAsia="x-none"/>
              </w:rPr>
            </w:pPr>
            <w:r w:rsidRPr="00B7623C">
              <w:rPr>
                <w:rFonts w:eastAsia="바탕"/>
                <w:b/>
                <w:lang w:eastAsia="x-none"/>
              </w:rPr>
              <w:t>Conclusion</w:t>
            </w:r>
          </w:p>
          <w:p w:rsidR="00B8421C" w:rsidRPr="00B7623C" w:rsidRDefault="00B7623C" w:rsidP="00B7623C">
            <w:pPr>
              <w:spacing w:before="0" w:after="0" w:line="240" w:lineRule="exact"/>
              <w:ind w:left="0" w:firstLine="0"/>
              <w:jc w:val="left"/>
              <w:rPr>
                <w:rFonts w:eastAsia="바탕"/>
                <w:lang w:eastAsia="x-none"/>
              </w:rPr>
            </w:pPr>
            <w:r w:rsidRPr="00B7623C">
              <w:rPr>
                <w:rFonts w:eastAsia="바탕"/>
                <w:lang w:eastAsia="x-none"/>
              </w:rPr>
              <w:t>The case of simultaneous transmissions over multiple SL carriers with one or more UL carriers in Rel-18 is left up to UE implementation.</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D66595">
        <w:rPr>
          <w:rFonts w:eastAsiaTheme="minorEastAsia"/>
          <w:sz w:val="22"/>
          <w:lang w:eastAsia="ko-KR"/>
        </w:rPr>
        <w:t>sidelink CA operation</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23B47" w:rsidRDefault="002A29E4"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Text proposals for the agreements that are not captured</w:t>
      </w:r>
    </w:p>
    <w:p w:rsidR="00FF62F5" w:rsidRDefault="003F4A66" w:rsidP="00187E23">
      <w:pPr>
        <w:ind w:left="0" w:firstLine="0"/>
        <w:rPr>
          <w:rFonts w:eastAsiaTheme="minorEastAsia"/>
          <w:sz w:val="22"/>
          <w:lang w:eastAsia="ko-KR"/>
        </w:rPr>
      </w:pPr>
      <w:r>
        <w:rPr>
          <w:rFonts w:eastAsiaTheme="minorEastAsia" w:hint="eastAsia"/>
          <w:sz w:val="22"/>
          <w:lang w:eastAsia="ko-KR"/>
        </w:rPr>
        <w:t xml:space="preserve">According to </w:t>
      </w:r>
      <w:r>
        <w:rPr>
          <w:rFonts w:eastAsiaTheme="minorEastAsia"/>
          <w:sz w:val="22"/>
          <w:lang w:eastAsia="ko-KR"/>
        </w:rPr>
        <w:t>following</w:t>
      </w:r>
      <w:r>
        <w:rPr>
          <w:rFonts w:eastAsiaTheme="minorEastAsia" w:hint="eastAsia"/>
          <w:sz w:val="22"/>
          <w:lang w:eastAsia="ko-KR"/>
        </w:rPr>
        <w:t xml:space="preserve"> </w:t>
      </w:r>
      <w:r>
        <w:rPr>
          <w:rFonts w:eastAsiaTheme="minorEastAsia"/>
          <w:sz w:val="22"/>
          <w:lang w:eastAsia="ko-KR"/>
        </w:rPr>
        <w:t>agreement, for SL CA operation, some (pre)configurations need to be restricted to avoid potential AGC issue. If this kind of UE’s expectation is not specified, the additional AGC problem would occurs</w:t>
      </w:r>
      <w:r w:rsidR="00A13DF0">
        <w:rPr>
          <w:rFonts w:eastAsiaTheme="minorEastAsia"/>
          <w:sz w:val="22"/>
          <w:lang w:eastAsia="ko-KR"/>
        </w:rPr>
        <w:t xml:space="preserve"> among PSCCH/PSSCH/PSFCH across multiple carriers</w:t>
      </w:r>
      <w:r>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3F4A66" w:rsidTr="003F4A66">
        <w:tc>
          <w:tcPr>
            <w:tcW w:w="9628" w:type="dxa"/>
          </w:tcPr>
          <w:p w:rsidR="003F4A66" w:rsidRPr="00B7623C" w:rsidRDefault="003F4A66" w:rsidP="003F4A66">
            <w:pPr>
              <w:autoSpaceDE w:val="0"/>
              <w:autoSpaceDN w:val="0"/>
              <w:spacing w:before="0" w:after="0" w:line="240" w:lineRule="exact"/>
              <w:ind w:left="0" w:firstLine="0"/>
              <w:jc w:val="left"/>
              <w:rPr>
                <w:rFonts w:eastAsia="바탕"/>
                <w:bCs/>
                <w:lang w:val="en-GB"/>
              </w:rPr>
            </w:pPr>
            <w:r w:rsidRPr="00B7623C">
              <w:rPr>
                <w:rFonts w:eastAsia="바탕"/>
                <w:bCs/>
                <w:highlight w:val="green"/>
                <w:lang w:val="en-GB"/>
              </w:rPr>
              <w:t>Agreement</w:t>
            </w:r>
          </w:p>
          <w:p w:rsidR="003F4A66" w:rsidRPr="00B7623C" w:rsidRDefault="003F4A66" w:rsidP="003F4A66">
            <w:pPr>
              <w:spacing w:before="0" w:after="0" w:line="240" w:lineRule="exact"/>
              <w:ind w:left="0" w:firstLine="0"/>
              <w:jc w:val="left"/>
              <w:rPr>
                <w:rFonts w:eastAsia="바탕"/>
                <w:bCs/>
                <w:lang w:eastAsia="ko-KR"/>
              </w:rPr>
            </w:pPr>
            <w:r w:rsidRPr="00B7623C">
              <w:rPr>
                <w:rFonts w:eastAsia="바탕"/>
                <w:bCs/>
                <w:lang w:eastAsia="ko-KR"/>
              </w:rPr>
              <w:t>The following parameters are (pre)configured to be the same across multiple SL carriers:</w:t>
            </w:r>
          </w:p>
          <w:p w:rsidR="003F4A66" w:rsidRPr="00B7623C" w:rsidRDefault="003F4A66" w:rsidP="003F4A66">
            <w:pPr>
              <w:numPr>
                <w:ilvl w:val="0"/>
                <w:numId w:val="13"/>
              </w:numPr>
              <w:autoSpaceDE w:val="0"/>
              <w:autoSpaceDN w:val="0"/>
              <w:spacing w:before="0" w:after="0" w:line="240" w:lineRule="exact"/>
              <w:jc w:val="left"/>
              <w:rPr>
                <w:rFonts w:eastAsia="바탕"/>
                <w:bCs/>
                <w:lang w:eastAsia="ko-KR"/>
              </w:rPr>
            </w:pPr>
            <w:r w:rsidRPr="00B7623C">
              <w:rPr>
                <w:rFonts w:eastAsia="바탕"/>
                <w:color w:val="000000"/>
                <w:lang w:val="en-GB" w:eastAsia="x-none"/>
              </w:rPr>
              <w:t>SL starting symbol within a slot</w:t>
            </w:r>
          </w:p>
          <w:p w:rsidR="003F4A66" w:rsidRPr="00B7623C" w:rsidRDefault="003F4A66" w:rsidP="003F4A66">
            <w:pPr>
              <w:numPr>
                <w:ilvl w:val="0"/>
                <w:numId w:val="13"/>
              </w:numPr>
              <w:autoSpaceDE w:val="0"/>
              <w:autoSpaceDN w:val="0"/>
              <w:spacing w:before="0" w:after="0" w:line="240" w:lineRule="exact"/>
              <w:jc w:val="left"/>
              <w:rPr>
                <w:rFonts w:eastAsia="바탕"/>
                <w:bCs/>
                <w:lang w:eastAsia="ko-KR"/>
              </w:rPr>
            </w:pPr>
            <w:r w:rsidRPr="00B7623C">
              <w:rPr>
                <w:rFonts w:eastAsia="바탕"/>
                <w:color w:val="000000"/>
                <w:lang w:val="en-GB" w:eastAsia="x-none"/>
              </w:rPr>
              <w:t>SL symbol length within a slot</w:t>
            </w:r>
          </w:p>
          <w:p w:rsidR="003F4A66" w:rsidRPr="00A13DF0" w:rsidRDefault="003F4A66" w:rsidP="00A13DF0">
            <w:pPr>
              <w:numPr>
                <w:ilvl w:val="0"/>
                <w:numId w:val="13"/>
              </w:numPr>
              <w:autoSpaceDE w:val="0"/>
              <w:autoSpaceDN w:val="0"/>
              <w:spacing w:before="0" w:after="0" w:line="240" w:lineRule="exact"/>
              <w:jc w:val="left"/>
              <w:rPr>
                <w:rFonts w:eastAsia="바탕"/>
                <w:bCs/>
                <w:lang w:eastAsia="ko-KR"/>
              </w:rPr>
            </w:pPr>
            <w:r w:rsidRPr="00B7623C">
              <w:rPr>
                <w:rFonts w:eastAsia="바탕"/>
                <w:color w:val="000000"/>
                <w:lang w:val="en-GB" w:eastAsia="x-none"/>
              </w:rPr>
              <w:t>CP length</w:t>
            </w:r>
          </w:p>
        </w:tc>
      </w:tr>
    </w:tbl>
    <w:p w:rsidR="003F4A66" w:rsidRDefault="003F4A66" w:rsidP="00187E23">
      <w:pPr>
        <w:ind w:left="0" w:firstLine="0"/>
        <w:rPr>
          <w:rFonts w:eastAsiaTheme="minorEastAsia"/>
          <w:sz w:val="22"/>
          <w:lang w:eastAsia="ko-KR"/>
        </w:rPr>
      </w:pPr>
    </w:p>
    <w:p w:rsidR="003F4A66" w:rsidRDefault="003F4A66" w:rsidP="00187E23">
      <w:pPr>
        <w:ind w:left="0" w:firstLine="0"/>
        <w:rPr>
          <w:rFonts w:eastAsiaTheme="minorEastAsia"/>
          <w:b/>
          <w:i/>
          <w:sz w:val="22"/>
          <w:lang w:eastAsia="ko-KR"/>
        </w:rPr>
      </w:pPr>
      <w:r>
        <w:rPr>
          <w:rFonts w:eastAsiaTheme="minorEastAsia" w:hint="eastAsia"/>
          <w:b/>
          <w:i/>
          <w:sz w:val="22"/>
          <w:lang w:eastAsia="ko-KR"/>
        </w:rPr>
        <w:t>Proposal 1: Adopt following text proposal for TS 38.213:</w:t>
      </w:r>
    </w:p>
    <w:tbl>
      <w:tblPr>
        <w:tblStyle w:val="a6"/>
        <w:tblW w:w="0" w:type="auto"/>
        <w:tblLook w:val="04A0" w:firstRow="1" w:lastRow="0" w:firstColumn="1" w:lastColumn="0" w:noHBand="0" w:noVBand="1"/>
      </w:tblPr>
      <w:tblGrid>
        <w:gridCol w:w="9628"/>
      </w:tblGrid>
      <w:tr w:rsidR="002A29E4" w:rsidRPr="00B677C8" w:rsidTr="002A29E4">
        <w:tc>
          <w:tcPr>
            <w:tcW w:w="9628" w:type="dxa"/>
          </w:tcPr>
          <w:p w:rsidR="002A29E4" w:rsidRPr="00B677C8" w:rsidRDefault="002A29E4" w:rsidP="002A29E4">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Parameters settings for multiple SL carriers to avoid additional AGC issue is not captured.</w:t>
            </w:r>
          </w:p>
        </w:tc>
      </w:tr>
      <w:tr w:rsidR="002A29E4" w:rsidRPr="00B677C8" w:rsidTr="002A29E4">
        <w:tc>
          <w:tcPr>
            <w:tcW w:w="9628" w:type="dxa"/>
          </w:tcPr>
          <w:p w:rsidR="002A29E4" w:rsidRPr="00B677C8" w:rsidRDefault="002A29E4" w:rsidP="002A29E4">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Specify UE’s expectation on (pre)configuration of SL starting symbol, SL symbol length, </w:t>
            </w:r>
            <w:r w:rsidR="00F30490">
              <w:rPr>
                <w:rFonts w:eastAsiaTheme="minorEastAsia"/>
                <w:lang w:val="en-GB" w:eastAsia="ko-KR"/>
              </w:rPr>
              <w:t xml:space="preserve">SCS configuration, </w:t>
            </w:r>
            <w:r>
              <w:rPr>
                <w:rFonts w:eastAsiaTheme="minorEastAsia"/>
                <w:lang w:val="en-GB" w:eastAsia="ko-KR"/>
              </w:rPr>
              <w:t xml:space="preserve">and CP length across multiple SL carriers. </w:t>
            </w:r>
          </w:p>
        </w:tc>
      </w:tr>
      <w:tr w:rsidR="002A29E4" w:rsidRPr="00B677C8" w:rsidTr="002A29E4">
        <w:tc>
          <w:tcPr>
            <w:tcW w:w="9628" w:type="dxa"/>
          </w:tcPr>
          <w:p w:rsidR="002A29E4" w:rsidRPr="00B677C8" w:rsidRDefault="002A29E4" w:rsidP="001E6EF2">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UE </w:t>
            </w:r>
            <w:r w:rsidR="001E6EF2">
              <w:rPr>
                <w:rFonts w:eastAsiaTheme="minorEastAsia"/>
                <w:lang w:val="en-GB" w:eastAsia="ko-KR"/>
              </w:rPr>
              <w:t xml:space="preserve">implementation </w:t>
            </w:r>
            <w:r>
              <w:rPr>
                <w:rFonts w:eastAsiaTheme="minorEastAsia"/>
                <w:lang w:val="en-GB" w:eastAsia="ko-KR"/>
              </w:rPr>
              <w:t>may need to handle the case where PSSCH have different length across different SL carriers.</w:t>
            </w:r>
          </w:p>
        </w:tc>
      </w:tr>
      <w:tr w:rsidR="003F4A66" w:rsidTr="003F4A66">
        <w:tc>
          <w:tcPr>
            <w:tcW w:w="9628" w:type="dxa"/>
          </w:tcPr>
          <w:p w:rsidR="003F4A66" w:rsidRPr="003F4A66" w:rsidRDefault="003F4A66" w:rsidP="003F4A66">
            <w:pPr>
              <w:keepNext/>
              <w:keepLines/>
              <w:spacing w:before="0" w:line="240" w:lineRule="auto"/>
              <w:ind w:left="1134" w:hanging="1134"/>
              <w:jc w:val="left"/>
              <w:outlineLvl w:val="2"/>
              <w:rPr>
                <w:rFonts w:ascii="Arial" w:eastAsia="SimSun" w:hAnsi="Arial"/>
                <w:sz w:val="28"/>
                <w:lang w:val="en-GB"/>
              </w:rPr>
            </w:pPr>
            <w:r w:rsidRPr="003F4A66">
              <w:rPr>
                <w:rFonts w:ascii="Arial" w:eastAsia="SimSun" w:hAnsi="Arial"/>
                <w:sz w:val="28"/>
                <w:lang w:val="en-GB"/>
              </w:rPr>
              <w:lastRenderedPageBreak/>
              <w:t>16.2.5</w:t>
            </w:r>
            <w:r w:rsidRPr="003F4A66">
              <w:rPr>
                <w:rFonts w:ascii="Arial" w:eastAsia="SimSun" w:hAnsi="Arial"/>
                <w:sz w:val="28"/>
                <w:lang w:val="en-GB"/>
              </w:rPr>
              <w:tab/>
              <w:t>SL Carrier Aggregation</w:t>
            </w:r>
          </w:p>
          <w:p w:rsidR="003F4A66" w:rsidRPr="003F4A66" w:rsidRDefault="006D0C6F" w:rsidP="003F4A66">
            <w:pPr>
              <w:keepNext/>
              <w:keepLines/>
              <w:spacing w:before="180" w:line="240" w:lineRule="auto"/>
              <w:ind w:left="0" w:firstLine="0"/>
              <w:jc w:val="left"/>
              <w:outlineLvl w:val="1"/>
              <w:rPr>
                <w:rFonts w:eastAsia="맑은 고딕"/>
                <w:b/>
                <w:sz w:val="24"/>
                <w:lang w:val="en-GB"/>
              </w:rPr>
            </w:pPr>
            <w:r w:rsidRPr="006D0C6F">
              <w:rPr>
                <w:rFonts w:eastAsia="SimSun"/>
                <w:b/>
                <w:sz w:val="24"/>
                <w:lang w:val="en-GB" w:eastAsia="zh-CN"/>
              </w:rPr>
              <w:t>&lt;Unchanged part omitted&gt;</w:t>
            </w:r>
          </w:p>
          <w:p w:rsidR="003F4A66" w:rsidRDefault="003F4A66" w:rsidP="00021702">
            <w:pPr>
              <w:keepNext/>
              <w:keepLines/>
              <w:spacing w:before="180" w:line="240" w:lineRule="auto"/>
              <w:ind w:left="0" w:firstLine="0"/>
              <w:jc w:val="left"/>
              <w:outlineLvl w:val="1"/>
              <w:rPr>
                <w:rFonts w:eastAsia="SimSun"/>
                <w:color w:val="FF0000"/>
                <w:lang w:eastAsia="zh-CN"/>
              </w:rPr>
            </w:pPr>
            <w:r w:rsidRPr="003F4A66">
              <w:rPr>
                <w:rFonts w:eastAsia="SimSun"/>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lang w:val="en-GB"/>
                    </w:rPr>
                  </m:ctrlPr>
                </m:sSubPr>
                <m:e>
                  <m:r>
                    <w:rPr>
                      <w:rFonts w:ascii="Cambria Math" w:eastAsia="맑은 고딕" w:hAnsi="Cambria Math"/>
                      <w:lang w:val="en-GB"/>
                    </w:rPr>
                    <m:t>P</m:t>
                  </m:r>
                </m:e>
                <m:sub>
                  <m:r>
                    <m:rPr>
                      <m:nor/>
                    </m:rPr>
                    <w:rPr>
                      <w:rFonts w:eastAsia="맑은 고딕"/>
                      <w:lang w:val="en-GB"/>
                    </w:rPr>
                    <m:t>CMAX</m:t>
                  </m:r>
                </m:sub>
              </m:sSub>
            </m:oMath>
            <w:r w:rsidRPr="003F4A66">
              <w:rPr>
                <w:rFonts w:eastAsia="SimSun"/>
                <w:lang w:val="en-GB"/>
              </w:rPr>
              <w:t xml:space="preserve"> </w:t>
            </w:r>
            <w:r w:rsidRPr="003F4A66">
              <w:rPr>
                <w:rFonts w:eastAsia="SimSun"/>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rsidR="00A13DF0" w:rsidRPr="00A13DF0" w:rsidRDefault="00021702" w:rsidP="00021702">
            <w:pPr>
              <w:keepNext/>
              <w:keepLines/>
              <w:spacing w:before="180" w:line="240" w:lineRule="auto"/>
              <w:ind w:left="0" w:firstLine="0"/>
              <w:jc w:val="left"/>
              <w:outlineLvl w:val="1"/>
              <w:rPr>
                <w:rFonts w:eastAsia="SimSun"/>
                <w:color w:val="FF0000"/>
                <w:lang w:eastAsia="zh-CN"/>
              </w:rPr>
            </w:pPr>
            <w:r>
              <w:rPr>
                <w:rFonts w:eastAsia="SimSun"/>
                <w:color w:val="FF0000"/>
                <w:lang w:eastAsia="zh-CN"/>
              </w:rPr>
              <w:t xml:space="preserve">UE expects </w:t>
            </w:r>
            <w:r w:rsidR="00E86E9A">
              <w:rPr>
                <w:rFonts w:eastAsia="SimSun"/>
                <w:color w:val="FF0000"/>
                <w:lang w:eastAsia="zh-CN"/>
              </w:rPr>
              <w:t xml:space="preserve">that </w:t>
            </w:r>
            <w:r w:rsidR="00E86E9A" w:rsidRPr="00E86E9A">
              <w:rPr>
                <w:rFonts w:eastAsia="SimSun"/>
                <w:i/>
                <w:color w:val="FF0000"/>
                <w:lang w:eastAsia="zh-CN"/>
              </w:rPr>
              <w:t>sl-StartSymbol</w:t>
            </w:r>
            <w:r w:rsidR="00E86E9A">
              <w:rPr>
                <w:rFonts w:eastAsia="SimSun"/>
                <w:i/>
                <w:color w:val="FF0000"/>
                <w:lang w:eastAsia="zh-CN"/>
              </w:rPr>
              <w:t xml:space="preserve">, </w:t>
            </w:r>
            <w:r w:rsidR="00E86E9A" w:rsidRPr="00E86E9A">
              <w:rPr>
                <w:rFonts w:eastAsia="SimSun"/>
                <w:i/>
                <w:color w:val="FF0000"/>
                <w:lang w:eastAsia="zh-CN"/>
              </w:rPr>
              <w:t>sl-LengthSymbols</w:t>
            </w:r>
            <w:r w:rsidR="00E86E9A">
              <w:rPr>
                <w:rFonts w:eastAsia="SimSun"/>
                <w:i/>
                <w:color w:val="FF0000"/>
                <w:lang w:eastAsia="zh-CN"/>
              </w:rPr>
              <w:t xml:space="preserve">, </w:t>
            </w:r>
            <w:r w:rsidR="00A56A5E">
              <w:rPr>
                <w:rFonts w:eastAsia="SimSun"/>
                <w:color w:val="FF0000"/>
                <w:lang w:eastAsia="zh-CN"/>
              </w:rPr>
              <w:t xml:space="preserve">SCS configuration, and cyclic prefix configuration are the same for </w:t>
            </w:r>
            <w:r w:rsidR="00A13DF0">
              <w:rPr>
                <w:rFonts w:eastAsia="SimSun"/>
                <w:color w:val="FF0000"/>
                <w:lang w:eastAsia="zh-CN"/>
              </w:rPr>
              <w:t>sidelink operation on multiple carriers.</w:t>
            </w:r>
          </w:p>
        </w:tc>
      </w:tr>
    </w:tbl>
    <w:p w:rsidR="00027832" w:rsidRDefault="00027832" w:rsidP="00027832">
      <w:pPr>
        <w:ind w:left="284" w:hangingChars="129"/>
        <w:rPr>
          <w:rFonts w:eastAsiaTheme="minorEastAsia"/>
          <w:sz w:val="22"/>
          <w:lang w:eastAsia="ko-KR"/>
        </w:rPr>
      </w:pPr>
    </w:p>
    <w:p w:rsidR="00027832" w:rsidRDefault="00027832" w:rsidP="005D146B">
      <w:pPr>
        <w:ind w:left="0" w:firstLineChars="250" w:firstLine="550"/>
        <w:rPr>
          <w:rFonts w:eastAsiaTheme="minorEastAsia"/>
          <w:sz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D66595">
        <w:rPr>
          <w:szCs w:val="22"/>
          <w:lang w:eastAsia="ko-KR"/>
        </w:rPr>
        <w:t>sidelink CA operation</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3C5799" w:rsidRDefault="003C5799" w:rsidP="003C5799">
      <w:pPr>
        <w:ind w:left="0" w:firstLine="0"/>
        <w:rPr>
          <w:rFonts w:eastAsiaTheme="minorEastAsia"/>
          <w:b/>
          <w:i/>
          <w:sz w:val="22"/>
          <w:lang w:eastAsia="ko-KR"/>
        </w:rPr>
      </w:pPr>
      <w:r>
        <w:rPr>
          <w:rFonts w:eastAsiaTheme="minorEastAsia" w:hint="eastAsia"/>
          <w:b/>
          <w:i/>
          <w:sz w:val="22"/>
          <w:lang w:eastAsia="ko-KR"/>
        </w:rPr>
        <w:t>Proposal 1: Adopt following text proposal for TS 38.213:</w:t>
      </w:r>
    </w:p>
    <w:tbl>
      <w:tblPr>
        <w:tblStyle w:val="a6"/>
        <w:tblW w:w="0" w:type="auto"/>
        <w:tblLook w:val="04A0" w:firstRow="1" w:lastRow="0" w:firstColumn="1" w:lastColumn="0" w:noHBand="0" w:noVBand="1"/>
      </w:tblPr>
      <w:tblGrid>
        <w:gridCol w:w="9628"/>
      </w:tblGrid>
      <w:tr w:rsidR="002A29E4" w:rsidRPr="00B677C8" w:rsidTr="002A29E4">
        <w:tc>
          <w:tcPr>
            <w:tcW w:w="9628" w:type="dxa"/>
          </w:tcPr>
          <w:p w:rsidR="002A29E4" w:rsidRPr="00B677C8" w:rsidRDefault="002A29E4" w:rsidP="005C2516">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Parameters settings for multiple SL carriers to avoid additional AGC issue is not captured.</w:t>
            </w:r>
          </w:p>
        </w:tc>
      </w:tr>
      <w:tr w:rsidR="002A29E4" w:rsidRPr="00B677C8" w:rsidTr="002A29E4">
        <w:tc>
          <w:tcPr>
            <w:tcW w:w="9628" w:type="dxa"/>
          </w:tcPr>
          <w:p w:rsidR="002A29E4" w:rsidRPr="00B677C8" w:rsidRDefault="002A29E4" w:rsidP="005C2516">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Specify UE’s expectation on (pre)configuration of SL starting symbol, SL symbol length, and CP length across multiple SL carriers. </w:t>
            </w:r>
          </w:p>
        </w:tc>
      </w:tr>
      <w:tr w:rsidR="002A29E4" w:rsidRPr="00B677C8" w:rsidTr="002A29E4">
        <w:tc>
          <w:tcPr>
            <w:tcW w:w="9628" w:type="dxa"/>
          </w:tcPr>
          <w:p w:rsidR="002A29E4" w:rsidRPr="00B677C8" w:rsidRDefault="002A29E4" w:rsidP="005C2516">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UE may need to implemented to handle the case where PSSCH have different length across different SL carriers.</w:t>
            </w:r>
          </w:p>
        </w:tc>
      </w:tr>
      <w:tr w:rsidR="003C5799" w:rsidTr="005C2516">
        <w:tc>
          <w:tcPr>
            <w:tcW w:w="9628" w:type="dxa"/>
          </w:tcPr>
          <w:p w:rsidR="003C5799" w:rsidRPr="003F4A66" w:rsidRDefault="003C5799" w:rsidP="005C2516">
            <w:pPr>
              <w:keepNext/>
              <w:keepLines/>
              <w:spacing w:before="0" w:line="240" w:lineRule="auto"/>
              <w:ind w:left="1134" w:hanging="1134"/>
              <w:jc w:val="left"/>
              <w:outlineLvl w:val="2"/>
              <w:rPr>
                <w:rFonts w:ascii="Arial" w:eastAsia="SimSun" w:hAnsi="Arial"/>
                <w:sz w:val="28"/>
                <w:lang w:val="en-GB"/>
              </w:rPr>
            </w:pPr>
            <w:r w:rsidRPr="003F4A66">
              <w:rPr>
                <w:rFonts w:ascii="Arial" w:eastAsia="SimSun" w:hAnsi="Arial"/>
                <w:sz w:val="28"/>
                <w:lang w:val="en-GB"/>
              </w:rPr>
              <w:lastRenderedPageBreak/>
              <w:t>16.2.5</w:t>
            </w:r>
            <w:r w:rsidRPr="003F4A66">
              <w:rPr>
                <w:rFonts w:ascii="Arial" w:eastAsia="SimSun" w:hAnsi="Arial"/>
                <w:sz w:val="28"/>
                <w:lang w:val="en-GB"/>
              </w:rPr>
              <w:tab/>
              <w:t>SL Carrier Aggregation</w:t>
            </w:r>
          </w:p>
          <w:p w:rsidR="003C5799" w:rsidRPr="003F4A66" w:rsidRDefault="003C5799" w:rsidP="005C2516">
            <w:pPr>
              <w:keepNext/>
              <w:keepLines/>
              <w:spacing w:before="180" w:line="240" w:lineRule="auto"/>
              <w:ind w:left="0" w:firstLine="0"/>
              <w:jc w:val="left"/>
              <w:outlineLvl w:val="1"/>
              <w:rPr>
                <w:rFonts w:eastAsia="맑은 고딕"/>
                <w:b/>
                <w:sz w:val="24"/>
                <w:lang w:val="en-GB"/>
              </w:rPr>
            </w:pPr>
            <w:r w:rsidRPr="006D0C6F">
              <w:rPr>
                <w:rFonts w:eastAsia="SimSun"/>
                <w:b/>
                <w:sz w:val="24"/>
                <w:lang w:val="en-GB" w:eastAsia="zh-CN"/>
              </w:rPr>
              <w:t>&lt;Unchanged part omitted&gt;</w:t>
            </w:r>
          </w:p>
          <w:p w:rsidR="003C5799" w:rsidRDefault="003C5799" w:rsidP="005C2516">
            <w:pPr>
              <w:keepNext/>
              <w:keepLines/>
              <w:spacing w:before="180" w:line="240" w:lineRule="auto"/>
              <w:ind w:left="0" w:firstLine="0"/>
              <w:jc w:val="left"/>
              <w:outlineLvl w:val="1"/>
              <w:rPr>
                <w:rFonts w:eastAsia="SimSun"/>
                <w:color w:val="FF0000"/>
                <w:lang w:eastAsia="zh-CN"/>
              </w:rPr>
            </w:pPr>
            <w:r w:rsidRPr="003F4A66">
              <w:rPr>
                <w:rFonts w:eastAsia="SimSun"/>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lang w:val="en-GB"/>
                    </w:rPr>
                  </m:ctrlPr>
                </m:sSubPr>
                <m:e>
                  <m:r>
                    <w:rPr>
                      <w:rFonts w:ascii="Cambria Math" w:eastAsia="맑은 고딕" w:hAnsi="Cambria Math"/>
                      <w:lang w:val="en-GB"/>
                    </w:rPr>
                    <m:t>P</m:t>
                  </m:r>
                </m:e>
                <m:sub>
                  <m:r>
                    <m:rPr>
                      <m:nor/>
                    </m:rPr>
                    <w:rPr>
                      <w:rFonts w:eastAsia="맑은 고딕"/>
                      <w:lang w:val="en-GB"/>
                    </w:rPr>
                    <m:t>CMAX</m:t>
                  </m:r>
                </m:sub>
              </m:sSub>
            </m:oMath>
            <w:r w:rsidRPr="003F4A66">
              <w:rPr>
                <w:rFonts w:eastAsia="SimSun"/>
                <w:lang w:val="en-GB"/>
              </w:rPr>
              <w:t xml:space="preserve"> </w:t>
            </w:r>
            <w:r w:rsidRPr="003F4A66">
              <w:rPr>
                <w:rFonts w:eastAsia="SimSun"/>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rsidR="003C5799" w:rsidRPr="00A13DF0" w:rsidRDefault="003C5799" w:rsidP="005C2516">
            <w:pPr>
              <w:keepNext/>
              <w:keepLines/>
              <w:spacing w:before="180" w:line="240" w:lineRule="auto"/>
              <w:ind w:left="0" w:firstLine="0"/>
              <w:jc w:val="left"/>
              <w:outlineLvl w:val="1"/>
              <w:rPr>
                <w:rFonts w:eastAsia="SimSun"/>
                <w:color w:val="FF0000"/>
                <w:lang w:eastAsia="zh-CN"/>
              </w:rPr>
            </w:pPr>
            <w:r>
              <w:rPr>
                <w:rFonts w:eastAsia="SimSun"/>
                <w:color w:val="FF0000"/>
                <w:lang w:eastAsia="zh-CN"/>
              </w:rPr>
              <w:t xml:space="preserve">UE expects that </w:t>
            </w:r>
            <w:r w:rsidRPr="00E86E9A">
              <w:rPr>
                <w:rFonts w:eastAsia="SimSun"/>
                <w:i/>
                <w:color w:val="FF0000"/>
                <w:lang w:eastAsia="zh-CN"/>
              </w:rPr>
              <w:t>sl-StartSymbol</w:t>
            </w:r>
            <w:r>
              <w:rPr>
                <w:rFonts w:eastAsia="SimSun"/>
                <w:i/>
                <w:color w:val="FF0000"/>
                <w:lang w:eastAsia="zh-CN"/>
              </w:rPr>
              <w:t xml:space="preserve">, </w:t>
            </w:r>
            <w:r w:rsidRPr="00E86E9A">
              <w:rPr>
                <w:rFonts w:eastAsia="SimSun"/>
                <w:i/>
                <w:color w:val="FF0000"/>
                <w:lang w:eastAsia="zh-CN"/>
              </w:rPr>
              <w:t>sl-LengthSymbols</w:t>
            </w:r>
            <w:r>
              <w:rPr>
                <w:rFonts w:eastAsia="SimSun"/>
                <w:i/>
                <w:color w:val="FF0000"/>
                <w:lang w:eastAsia="zh-CN"/>
              </w:rPr>
              <w:t xml:space="preserve">, </w:t>
            </w:r>
            <w:r>
              <w:rPr>
                <w:rFonts w:eastAsia="SimSun"/>
                <w:color w:val="FF0000"/>
                <w:lang w:eastAsia="zh-CN"/>
              </w:rPr>
              <w:t>SCS configuration, and cyclic prefix configuration are the same for sidelink operation on multiple carriers.</w:t>
            </w:r>
          </w:p>
        </w:tc>
      </w:tr>
    </w:tbl>
    <w:p w:rsidR="00801EB5" w:rsidRPr="003C5799" w:rsidRDefault="00801EB5"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35063B" w:rsidRDefault="0035063B" w:rsidP="0035063B">
      <w:pPr>
        <w:pStyle w:val="LGTdoc"/>
        <w:spacing w:before="100" w:beforeAutospacing="1" w:after="180" w:afterAutospacing="1"/>
        <w:ind w:left="0" w:firstLine="0"/>
        <w:rPr>
          <w:szCs w:val="22"/>
          <w:lang w:eastAsia="ko-KR"/>
        </w:rPr>
      </w:pPr>
      <w:r>
        <w:rPr>
          <w:szCs w:val="22"/>
          <w:lang w:eastAsia="ko-KR"/>
        </w:rPr>
        <w:t>[1] RAN1 Chair’s Notes, RAN1#114.</w:t>
      </w:r>
    </w:p>
    <w:sectPr w:rsidR="0035063B"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B93" w:rsidRDefault="00351B93" w:rsidP="00F91B52">
      <w:pPr>
        <w:spacing w:before="0" w:after="0" w:line="240" w:lineRule="auto"/>
      </w:pPr>
      <w:r>
        <w:separator/>
      </w:r>
    </w:p>
  </w:endnote>
  <w:endnote w:type="continuationSeparator" w:id="0">
    <w:p w:rsidR="00351B93" w:rsidRDefault="00351B93"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28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B93" w:rsidRDefault="00351B93" w:rsidP="00F91B52">
      <w:pPr>
        <w:spacing w:before="0" w:after="0" w:line="240" w:lineRule="auto"/>
      </w:pPr>
      <w:r>
        <w:separator/>
      </w:r>
    </w:p>
  </w:footnote>
  <w:footnote w:type="continuationSeparator" w:id="0">
    <w:p w:rsidR="00351B93" w:rsidRDefault="00351B93"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8356DA"/>
    <w:multiLevelType w:val="hybridMultilevel"/>
    <w:tmpl w:val="244CF6BC"/>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7D04E4C">
      <w:numFmt w:val="bullet"/>
      <w:lvlText w:val="•"/>
      <w:lvlJc w:val="left"/>
      <w:pPr>
        <w:ind w:left="2000" w:hanging="400"/>
      </w:pPr>
      <w:rPr>
        <w:rFonts w:ascii="Times New Roman" w:hAnsi="Times New Roman" w:hint="default"/>
      </w:rPr>
    </w:lvl>
    <w:lvl w:ilvl="4" w:tplc="04090003">
      <w:start w:val="1"/>
      <w:numFmt w:val="bullet"/>
      <w:lvlText w:val="o"/>
      <w:lvlJc w:val="left"/>
      <w:pPr>
        <w:ind w:left="2400" w:hanging="400"/>
      </w:pPr>
      <w:rPr>
        <w:rFonts w:ascii="Courier New" w:hAnsi="Courier New" w:hint="default"/>
      </w:r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nsid w:val="28F7453C"/>
    <w:multiLevelType w:val="hybridMultilevel"/>
    <w:tmpl w:val="945E870A"/>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3">
    <w:nsid w:val="3C6E0558"/>
    <w:multiLevelType w:val="hybridMultilevel"/>
    <w:tmpl w:val="5FB2AE7A"/>
    <w:lvl w:ilvl="0" w:tplc="E93078D2">
      <w:start w:val="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4471F25"/>
    <w:multiLevelType w:val="hybridMultilevel"/>
    <w:tmpl w:val="C1F8BA98"/>
    <w:lvl w:ilvl="0" w:tplc="D0782F04">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바탕" w:eastAsia="바탕" w:hAnsi="바탕"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3C17F51"/>
    <w:multiLevelType w:val="hybridMultilevel"/>
    <w:tmpl w:val="2B3ABB62"/>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9">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840001B"/>
    <w:multiLevelType w:val="hybridMultilevel"/>
    <w:tmpl w:val="F5043DEE"/>
    <w:lvl w:ilvl="0" w:tplc="B88EA74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hint="default"/>
      </w:rPr>
    </w:lvl>
    <w:lvl w:ilvl="2" w:tplc="0409001B">
      <w:start w:val="1"/>
      <w:numFmt w:val="lowerRoman"/>
      <w:lvlText w:val="%3."/>
      <w:lvlJc w:val="right"/>
      <w:pPr>
        <w:ind w:left="1600" w:hanging="400"/>
      </w:pPr>
    </w:lvl>
    <w:lvl w:ilvl="3" w:tplc="B7D04E4C">
      <w:numFmt w:val="bullet"/>
      <w:lvlText w:val="•"/>
      <w:lvlJc w:val="left"/>
      <w:pPr>
        <w:ind w:left="2000" w:hanging="400"/>
      </w:pPr>
      <w:rPr>
        <w:rFonts w:ascii="Times New Roman" w:hAnsi="Times New Roman"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nsid w:val="7A9D19E1"/>
    <w:multiLevelType w:val="hybridMultilevel"/>
    <w:tmpl w:val="2428586C"/>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num w:numId="1">
    <w:abstractNumId w:val="7"/>
  </w:num>
  <w:num w:numId="2">
    <w:abstractNumId w:val="5"/>
  </w:num>
  <w:num w:numId="3">
    <w:abstractNumId w:val="9"/>
  </w:num>
  <w:num w:numId="4">
    <w:abstractNumId w:val="3"/>
  </w:num>
  <w:num w:numId="5">
    <w:abstractNumId w:val="0"/>
  </w:num>
  <w:num w:numId="6">
    <w:abstractNumId w:val="4"/>
  </w:num>
  <w:num w:numId="7">
    <w:abstractNumId w:val="1"/>
  </w:num>
  <w:num w:numId="8">
    <w:abstractNumId w:val="2"/>
  </w:num>
  <w:num w:numId="9">
    <w:abstractNumId w:val="8"/>
  </w:num>
  <w:num w:numId="10">
    <w:abstractNumId w:val="11"/>
  </w:num>
  <w:num w:numId="11">
    <w:abstractNumId w:val="5"/>
  </w:num>
  <w:num w:numId="12">
    <w:abstractNumId w:val="10"/>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F23"/>
    <w:rsid w:val="00001380"/>
    <w:rsid w:val="00001B3B"/>
    <w:rsid w:val="00004747"/>
    <w:rsid w:val="00005E2C"/>
    <w:rsid w:val="0000616D"/>
    <w:rsid w:val="0000711E"/>
    <w:rsid w:val="00010154"/>
    <w:rsid w:val="00010C5F"/>
    <w:rsid w:val="00011567"/>
    <w:rsid w:val="0001481C"/>
    <w:rsid w:val="00014C0C"/>
    <w:rsid w:val="00016388"/>
    <w:rsid w:val="000175E3"/>
    <w:rsid w:val="000177D4"/>
    <w:rsid w:val="000207C7"/>
    <w:rsid w:val="000214E6"/>
    <w:rsid w:val="00021702"/>
    <w:rsid w:val="00021A55"/>
    <w:rsid w:val="00021D79"/>
    <w:rsid w:val="00023587"/>
    <w:rsid w:val="00023723"/>
    <w:rsid w:val="000237A6"/>
    <w:rsid w:val="00024EA6"/>
    <w:rsid w:val="00024EA8"/>
    <w:rsid w:val="00025795"/>
    <w:rsid w:val="0002771E"/>
    <w:rsid w:val="00027832"/>
    <w:rsid w:val="00030482"/>
    <w:rsid w:val="00030783"/>
    <w:rsid w:val="00031417"/>
    <w:rsid w:val="00031817"/>
    <w:rsid w:val="00032282"/>
    <w:rsid w:val="00034D23"/>
    <w:rsid w:val="00034D9B"/>
    <w:rsid w:val="00034F60"/>
    <w:rsid w:val="00035A39"/>
    <w:rsid w:val="000369C4"/>
    <w:rsid w:val="00036FFC"/>
    <w:rsid w:val="00037AF4"/>
    <w:rsid w:val="0004246E"/>
    <w:rsid w:val="00042D4C"/>
    <w:rsid w:val="000430AC"/>
    <w:rsid w:val="00044412"/>
    <w:rsid w:val="00045582"/>
    <w:rsid w:val="00045729"/>
    <w:rsid w:val="00045A89"/>
    <w:rsid w:val="00045A99"/>
    <w:rsid w:val="000470BC"/>
    <w:rsid w:val="000477CD"/>
    <w:rsid w:val="00050E2F"/>
    <w:rsid w:val="00055A6D"/>
    <w:rsid w:val="00056154"/>
    <w:rsid w:val="00056744"/>
    <w:rsid w:val="00057CBA"/>
    <w:rsid w:val="0006014D"/>
    <w:rsid w:val="0006024C"/>
    <w:rsid w:val="000609ED"/>
    <w:rsid w:val="00061D7D"/>
    <w:rsid w:val="0006266A"/>
    <w:rsid w:val="00063D34"/>
    <w:rsid w:val="00064E28"/>
    <w:rsid w:val="00065216"/>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B0"/>
    <w:rsid w:val="00087AC0"/>
    <w:rsid w:val="000910BE"/>
    <w:rsid w:val="00091109"/>
    <w:rsid w:val="00091D73"/>
    <w:rsid w:val="00093158"/>
    <w:rsid w:val="0009338E"/>
    <w:rsid w:val="00094776"/>
    <w:rsid w:val="00094AD4"/>
    <w:rsid w:val="00095111"/>
    <w:rsid w:val="00095493"/>
    <w:rsid w:val="0009597F"/>
    <w:rsid w:val="00096C0B"/>
    <w:rsid w:val="00097B22"/>
    <w:rsid w:val="000A1008"/>
    <w:rsid w:val="000A1B03"/>
    <w:rsid w:val="000A254A"/>
    <w:rsid w:val="000A35D7"/>
    <w:rsid w:val="000A4139"/>
    <w:rsid w:val="000A52BC"/>
    <w:rsid w:val="000A5FD9"/>
    <w:rsid w:val="000A6176"/>
    <w:rsid w:val="000A6E47"/>
    <w:rsid w:val="000B0230"/>
    <w:rsid w:val="000B0BA8"/>
    <w:rsid w:val="000B132B"/>
    <w:rsid w:val="000B2795"/>
    <w:rsid w:val="000B29FF"/>
    <w:rsid w:val="000B2BA6"/>
    <w:rsid w:val="000B3463"/>
    <w:rsid w:val="000B4596"/>
    <w:rsid w:val="000B49A9"/>
    <w:rsid w:val="000B4A42"/>
    <w:rsid w:val="000B4C8E"/>
    <w:rsid w:val="000B534B"/>
    <w:rsid w:val="000B5C0F"/>
    <w:rsid w:val="000B5FD2"/>
    <w:rsid w:val="000B7811"/>
    <w:rsid w:val="000C0E50"/>
    <w:rsid w:val="000C2EBB"/>
    <w:rsid w:val="000C4F86"/>
    <w:rsid w:val="000C56BB"/>
    <w:rsid w:val="000C63C0"/>
    <w:rsid w:val="000D03F3"/>
    <w:rsid w:val="000D0742"/>
    <w:rsid w:val="000D1E14"/>
    <w:rsid w:val="000D2081"/>
    <w:rsid w:val="000D2AFA"/>
    <w:rsid w:val="000D3ABA"/>
    <w:rsid w:val="000D42AB"/>
    <w:rsid w:val="000D5B87"/>
    <w:rsid w:val="000E2123"/>
    <w:rsid w:val="000E264E"/>
    <w:rsid w:val="000E2A8B"/>
    <w:rsid w:val="000E305A"/>
    <w:rsid w:val="000E324C"/>
    <w:rsid w:val="000E394C"/>
    <w:rsid w:val="000E4435"/>
    <w:rsid w:val="000E6773"/>
    <w:rsid w:val="000E7663"/>
    <w:rsid w:val="000E7C3A"/>
    <w:rsid w:val="000E7DCE"/>
    <w:rsid w:val="000F00DE"/>
    <w:rsid w:val="000F0503"/>
    <w:rsid w:val="000F09C5"/>
    <w:rsid w:val="000F0FAE"/>
    <w:rsid w:val="000F186C"/>
    <w:rsid w:val="000F2611"/>
    <w:rsid w:val="000F353F"/>
    <w:rsid w:val="000F373D"/>
    <w:rsid w:val="000F3A69"/>
    <w:rsid w:val="000F546A"/>
    <w:rsid w:val="000F5A52"/>
    <w:rsid w:val="000F6D4A"/>
    <w:rsid w:val="000F750B"/>
    <w:rsid w:val="000F7607"/>
    <w:rsid w:val="001006B1"/>
    <w:rsid w:val="001007A6"/>
    <w:rsid w:val="001011D5"/>
    <w:rsid w:val="00101A26"/>
    <w:rsid w:val="00102332"/>
    <w:rsid w:val="00103051"/>
    <w:rsid w:val="00103621"/>
    <w:rsid w:val="00103979"/>
    <w:rsid w:val="001040DC"/>
    <w:rsid w:val="00104D7B"/>
    <w:rsid w:val="00105066"/>
    <w:rsid w:val="0010558B"/>
    <w:rsid w:val="0010584F"/>
    <w:rsid w:val="001077E2"/>
    <w:rsid w:val="0011010A"/>
    <w:rsid w:val="0011036E"/>
    <w:rsid w:val="0011117C"/>
    <w:rsid w:val="00111286"/>
    <w:rsid w:val="001127FC"/>
    <w:rsid w:val="00113279"/>
    <w:rsid w:val="00113DEE"/>
    <w:rsid w:val="001140D5"/>
    <w:rsid w:val="00114C15"/>
    <w:rsid w:val="0011649E"/>
    <w:rsid w:val="001216E5"/>
    <w:rsid w:val="0012223B"/>
    <w:rsid w:val="00123E9C"/>
    <w:rsid w:val="001243CA"/>
    <w:rsid w:val="00125D69"/>
    <w:rsid w:val="0012653C"/>
    <w:rsid w:val="00127F51"/>
    <w:rsid w:val="00127FCE"/>
    <w:rsid w:val="00130370"/>
    <w:rsid w:val="00131672"/>
    <w:rsid w:val="00131CBE"/>
    <w:rsid w:val="001335E4"/>
    <w:rsid w:val="00135D52"/>
    <w:rsid w:val="001371A4"/>
    <w:rsid w:val="00140F31"/>
    <w:rsid w:val="00141650"/>
    <w:rsid w:val="00143A4E"/>
    <w:rsid w:val="00143CB4"/>
    <w:rsid w:val="00144097"/>
    <w:rsid w:val="00144112"/>
    <w:rsid w:val="00144BC8"/>
    <w:rsid w:val="0014625D"/>
    <w:rsid w:val="00146FCC"/>
    <w:rsid w:val="00150616"/>
    <w:rsid w:val="00150C0D"/>
    <w:rsid w:val="00152B48"/>
    <w:rsid w:val="00154B06"/>
    <w:rsid w:val="001554BA"/>
    <w:rsid w:val="001604AC"/>
    <w:rsid w:val="001612ED"/>
    <w:rsid w:val="0016167C"/>
    <w:rsid w:val="00163B68"/>
    <w:rsid w:val="0016414E"/>
    <w:rsid w:val="00164593"/>
    <w:rsid w:val="00165109"/>
    <w:rsid w:val="0016538C"/>
    <w:rsid w:val="00166493"/>
    <w:rsid w:val="00167538"/>
    <w:rsid w:val="00170762"/>
    <w:rsid w:val="00170DBA"/>
    <w:rsid w:val="00171087"/>
    <w:rsid w:val="00171D89"/>
    <w:rsid w:val="00172471"/>
    <w:rsid w:val="00172651"/>
    <w:rsid w:val="00172C88"/>
    <w:rsid w:val="00172DF8"/>
    <w:rsid w:val="00173351"/>
    <w:rsid w:val="00173B7B"/>
    <w:rsid w:val="00174DF2"/>
    <w:rsid w:val="0017543C"/>
    <w:rsid w:val="0017660D"/>
    <w:rsid w:val="00176ACC"/>
    <w:rsid w:val="00176CD0"/>
    <w:rsid w:val="001771EA"/>
    <w:rsid w:val="00177D8F"/>
    <w:rsid w:val="00177EAA"/>
    <w:rsid w:val="00180102"/>
    <w:rsid w:val="00180B8E"/>
    <w:rsid w:val="00182BDC"/>
    <w:rsid w:val="00182C8E"/>
    <w:rsid w:val="0018324D"/>
    <w:rsid w:val="00183A1A"/>
    <w:rsid w:val="00183E05"/>
    <w:rsid w:val="00185100"/>
    <w:rsid w:val="001859A9"/>
    <w:rsid w:val="00185DAB"/>
    <w:rsid w:val="001866D2"/>
    <w:rsid w:val="00187062"/>
    <w:rsid w:val="001878F6"/>
    <w:rsid w:val="00187E23"/>
    <w:rsid w:val="00191B8F"/>
    <w:rsid w:val="001929B5"/>
    <w:rsid w:val="00194228"/>
    <w:rsid w:val="001949A5"/>
    <w:rsid w:val="00195B05"/>
    <w:rsid w:val="00196AA5"/>
    <w:rsid w:val="001974EB"/>
    <w:rsid w:val="001A0902"/>
    <w:rsid w:val="001A0CCE"/>
    <w:rsid w:val="001A1BCA"/>
    <w:rsid w:val="001A2657"/>
    <w:rsid w:val="001A2E96"/>
    <w:rsid w:val="001A51D9"/>
    <w:rsid w:val="001A7EF9"/>
    <w:rsid w:val="001B09A3"/>
    <w:rsid w:val="001B1A9A"/>
    <w:rsid w:val="001B1E11"/>
    <w:rsid w:val="001B1F04"/>
    <w:rsid w:val="001B2632"/>
    <w:rsid w:val="001B3CA5"/>
    <w:rsid w:val="001B3FBC"/>
    <w:rsid w:val="001B4A99"/>
    <w:rsid w:val="001B52C0"/>
    <w:rsid w:val="001C0576"/>
    <w:rsid w:val="001C0A7B"/>
    <w:rsid w:val="001C1983"/>
    <w:rsid w:val="001C326E"/>
    <w:rsid w:val="001C367A"/>
    <w:rsid w:val="001C3D3C"/>
    <w:rsid w:val="001C3E54"/>
    <w:rsid w:val="001C4E26"/>
    <w:rsid w:val="001C4F64"/>
    <w:rsid w:val="001C5D7E"/>
    <w:rsid w:val="001C642B"/>
    <w:rsid w:val="001C646D"/>
    <w:rsid w:val="001C697D"/>
    <w:rsid w:val="001C73C4"/>
    <w:rsid w:val="001C73FB"/>
    <w:rsid w:val="001D006A"/>
    <w:rsid w:val="001D2684"/>
    <w:rsid w:val="001D6F26"/>
    <w:rsid w:val="001E198E"/>
    <w:rsid w:val="001E1B5B"/>
    <w:rsid w:val="001E238C"/>
    <w:rsid w:val="001E4162"/>
    <w:rsid w:val="001E4C7E"/>
    <w:rsid w:val="001E6EF2"/>
    <w:rsid w:val="001E7231"/>
    <w:rsid w:val="001E7BEF"/>
    <w:rsid w:val="001F1FC1"/>
    <w:rsid w:val="001F2420"/>
    <w:rsid w:val="001F2F66"/>
    <w:rsid w:val="001F32A8"/>
    <w:rsid w:val="001F5EE8"/>
    <w:rsid w:val="001F63F2"/>
    <w:rsid w:val="001F69B9"/>
    <w:rsid w:val="001F7BE0"/>
    <w:rsid w:val="002015F9"/>
    <w:rsid w:val="00202600"/>
    <w:rsid w:val="00203290"/>
    <w:rsid w:val="0020348E"/>
    <w:rsid w:val="00203BDC"/>
    <w:rsid w:val="002041DB"/>
    <w:rsid w:val="00204296"/>
    <w:rsid w:val="00204FC7"/>
    <w:rsid w:val="00205ABE"/>
    <w:rsid w:val="00206436"/>
    <w:rsid w:val="00206448"/>
    <w:rsid w:val="00206A33"/>
    <w:rsid w:val="0021314E"/>
    <w:rsid w:val="00214248"/>
    <w:rsid w:val="002168D6"/>
    <w:rsid w:val="00217D04"/>
    <w:rsid w:val="00222308"/>
    <w:rsid w:val="0022240C"/>
    <w:rsid w:val="00222838"/>
    <w:rsid w:val="00223B63"/>
    <w:rsid w:val="00223CBC"/>
    <w:rsid w:val="002241A5"/>
    <w:rsid w:val="00224A18"/>
    <w:rsid w:val="00224BE1"/>
    <w:rsid w:val="00225274"/>
    <w:rsid w:val="00225EAE"/>
    <w:rsid w:val="002274A6"/>
    <w:rsid w:val="00230016"/>
    <w:rsid w:val="002300F0"/>
    <w:rsid w:val="00233663"/>
    <w:rsid w:val="002339A6"/>
    <w:rsid w:val="002342A7"/>
    <w:rsid w:val="00234471"/>
    <w:rsid w:val="002346B1"/>
    <w:rsid w:val="002346E7"/>
    <w:rsid w:val="00235476"/>
    <w:rsid w:val="00241811"/>
    <w:rsid w:val="002420FD"/>
    <w:rsid w:val="00242927"/>
    <w:rsid w:val="002430F5"/>
    <w:rsid w:val="00243481"/>
    <w:rsid w:val="002436D5"/>
    <w:rsid w:val="00243B5C"/>
    <w:rsid w:val="002444B6"/>
    <w:rsid w:val="00244933"/>
    <w:rsid w:val="00244BD6"/>
    <w:rsid w:val="00245257"/>
    <w:rsid w:val="002456C8"/>
    <w:rsid w:val="00246303"/>
    <w:rsid w:val="0024661D"/>
    <w:rsid w:val="002466D3"/>
    <w:rsid w:val="0024784B"/>
    <w:rsid w:val="00247AD1"/>
    <w:rsid w:val="0025132D"/>
    <w:rsid w:val="0025297B"/>
    <w:rsid w:val="0025328F"/>
    <w:rsid w:val="00253355"/>
    <w:rsid w:val="00255C14"/>
    <w:rsid w:val="00256C92"/>
    <w:rsid w:val="00256EDC"/>
    <w:rsid w:val="0025735F"/>
    <w:rsid w:val="00257C91"/>
    <w:rsid w:val="00260226"/>
    <w:rsid w:val="00260D70"/>
    <w:rsid w:val="002612A3"/>
    <w:rsid w:val="00264456"/>
    <w:rsid w:val="00265065"/>
    <w:rsid w:val="00266179"/>
    <w:rsid w:val="00266A91"/>
    <w:rsid w:val="00266E32"/>
    <w:rsid w:val="00270287"/>
    <w:rsid w:val="00271791"/>
    <w:rsid w:val="00272040"/>
    <w:rsid w:val="002728D6"/>
    <w:rsid w:val="00273BBE"/>
    <w:rsid w:val="0027474B"/>
    <w:rsid w:val="00274934"/>
    <w:rsid w:val="0027502B"/>
    <w:rsid w:val="00275698"/>
    <w:rsid w:val="00276069"/>
    <w:rsid w:val="00276E78"/>
    <w:rsid w:val="0027714B"/>
    <w:rsid w:val="00280A63"/>
    <w:rsid w:val="00281B48"/>
    <w:rsid w:val="00282592"/>
    <w:rsid w:val="0028450B"/>
    <w:rsid w:val="0028625F"/>
    <w:rsid w:val="00286761"/>
    <w:rsid w:val="00287605"/>
    <w:rsid w:val="00287AB4"/>
    <w:rsid w:val="00290B2B"/>
    <w:rsid w:val="0029144C"/>
    <w:rsid w:val="00291512"/>
    <w:rsid w:val="002917FF"/>
    <w:rsid w:val="00292465"/>
    <w:rsid w:val="002925EA"/>
    <w:rsid w:val="00293B96"/>
    <w:rsid w:val="002952EF"/>
    <w:rsid w:val="00295C4E"/>
    <w:rsid w:val="002970F2"/>
    <w:rsid w:val="00297552"/>
    <w:rsid w:val="00297657"/>
    <w:rsid w:val="002A05FB"/>
    <w:rsid w:val="002A0609"/>
    <w:rsid w:val="002A0A99"/>
    <w:rsid w:val="002A1257"/>
    <w:rsid w:val="002A1FAD"/>
    <w:rsid w:val="002A2234"/>
    <w:rsid w:val="002A2728"/>
    <w:rsid w:val="002A29E4"/>
    <w:rsid w:val="002A3199"/>
    <w:rsid w:val="002A36A8"/>
    <w:rsid w:val="002B00D6"/>
    <w:rsid w:val="002B095D"/>
    <w:rsid w:val="002B14A5"/>
    <w:rsid w:val="002B1B56"/>
    <w:rsid w:val="002B1DD3"/>
    <w:rsid w:val="002B44EC"/>
    <w:rsid w:val="002B6E2D"/>
    <w:rsid w:val="002B7840"/>
    <w:rsid w:val="002B7B0C"/>
    <w:rsid w:val="002C05C3"/>
    <w:rsid w:val="002C0AE6"/>
    <w:rsid w:val="002C2208"/>
    <w:rsid w:val="002C29AC"/>
    <w:rsid w:val="002C2AC0"/>
    <w:rsid w:val="002C2B39"/>
    <w:rsid w:val="002C30F8"/>
    <w:rsid w:val="002C6253"/>
    <w:rsid w:val="002C70D2"/>
    <w:rsid w:val="002C7846"/>
    <w:rsid w:val="002C7DFD"/>
    <w:rsid w:val="002C7F9E"/>
    <w:rsid w:val="002D10A2"/>
    <w:rsid w:val="002D1E12"/>
    <w:rsid w:val="002D24FF"/>
    <w:rsid w:val="002D36E5"/>
    <w:rsid w:val="002D4CDC"/>
    <w:rsid w:val="002D4CE0"/>
    <w:rsid w:val="002D53AB"/>
    <w:rsid w:val="002D6524"/>
    <w:rsid w:val="002D66AB"/>
    <w:rsid w:val="002D7DD0"/>
    <w:rsid w:val="002E0656"/>
    <w:rsid w:val="002E0D9C"/>
    <w:rsid w:val="002E25A1"/>
    <w:rsid w:val="002E2CB5"/>
    <w:rsid w:val="002E3E3C"/>
    <w:rsid w:val="002E519F"/>
    <w:rsid w:val="002E5218"/>
    <w:rsid w:val="002E60D8"/>
    <w:rsid w:val="002E6B33"/>
    <w:rsid w:val="002E6D78"/>
    <w:rsid w:val="002E79EA"/>
    <w:rsid w:val="002F04B0"/>
    <w:rsid w:val="002F0AFE"/>
    <w:rsid w:val="002F11D5"/>
    <w:rsid w:val="002F1BF7"/>
    <w:rsid w:val="002F265C"/>
    <w:rsid w:val="003003DC"/>
    <w:rsid w:val="00301591"/>
    <w:rsid w:val="00302F66"/>
    <w:rsid w:val="003037B4"/>
    <w:rsid w:val="00303997"/>
    <w:rsid w:val="0030413E"/>
    <w:rsid w:val="00304512"/>
    <w:rsid w:val="003047F6"/>
    <w:rsid w:val="00304BCC"/>
    <w:rsid w:val="003063BB"/>
    <w:rsid w:val="003063C4"/>
    <w:rsid w:val="0030707A"/>
    <w:rsid w:val="00307C31"/>
    <w:rsid w:val="0031109F"/>
    <w:rsid w:val="00311137"/>
    <w:rsid w:val="00313A62"/>
    <w:rsid w:val="00314CD6"/>
    <w:rsid w:val="00314E28"/>
    <w:rsid w:val="00317A48"/>
    <w:rsid w:val="00317F6C"/>
    <w:rsid w:val="003206CD"/>
    <w:rsid w:val="003207A0"/>
    <w:rsid w:val="0032206A"/>
    <w:rsid w:val="00324152"/>
    <w:rsid w:val="003242A1"/>
    <w:rsid w:val="00324373"/>
    <w:rsid w:val="0032494C"/>
    <w:rsid w:val="00325577"/>
    <w:rsid w:val="003264C8"/>
    <w:rsid w:val="003274BE"/>
    <w:rsid w:val="0033106E"/>
    <w:rsid w:val="003325FC"/>
    <w:rsid w:val="003326AD"/>
    <w:rsid w:val="003327F5"/>
    <w:rsid w:val="00333F6A"/>
    <w:rsid w:val="003343BE"/>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2E0"/>
    <w:rsid w:val="00347AE3"/>
    <w:rsid w:val="00350308"/>
    <w:rsid w:val="0035063B"/>
    <w:rsid w:val="003509E5"/>
    <w:rsid w:val="00351A5E"/>
    <w:rsid w:val="00351B93"/>
    <w:rsid w:val="00354287"/>
    <w:rsid w:val="00355078"/>
    <w:rsid w:val="0035628D"/>
    <w:rsid w:val="00356458"/>
    <w:rsid w:val="00357FAE"/>
    <w:rsid w:val="00361020"/>
    <w:rsid w:val="003617A3"/>
    <w:rsid w:val="00361EBD"/>
    <w:rsid w:val="0036321E"/>
    <w:rsid w:val="00363522"/>
    <w:rsid w:val="003638E7"/>
    <w:rsid w:val="0036428A"/>
    <w:rsid w:val="0036460C"/>
    <w:rsid w:val="0036501A"/>
    <w:rsid w:val="00365F7F"/>
    <w:rsid w:val="00366AEB"/>
    <w:rsid w:val="00367A40"/>
    <w:rsid w:val="00370803"/>
    <w:rsid w:val="00370B09"/>
    <w:rsid w:val="00371477"/>
    <w:rsid w:val="00372245"/>
    <w:rsid w:val="00372A5E"/>
    <w:rsid w:val="003735F2"/>
    <w:rsid w:val="00373640"/>
    <w:rsid w:val="0037413F"/>
    <w:rsid w:val="00374E9B"/>
    <w:rsid w:val="0037581E"/>
    <w:rsid w:val="00375B72"/>
    <w:rsid w:val="00376D7E"/>
    <w:rsid w:val="003819BB"/>
    <w:rsid w:val="00382154"/>
    <w:rsid w:val="003829B6"/>
    <w:rsid w:val="003833DE"/>
    <w:rsid w:val="003842D4"/>
    <w:rsid w:val="00384771"/>
    <w:rsid w:val="0038481D"/>
    <w:rsid w:val="0038655A"/>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C80"/>
    <w:rsid w:val="003A1FD4"/>
    <w:rsid w:val="003A2087"/>
    <w:rsid w:val="003A32B0"/>
    <w:rsid w:val="003A41BF"/>
    <w:rsid w:val="003A45D8"/>
    <w:rsid w:val="003A4C4B"/>
    <w:rsid w:val="003A4FCC"/>
    <w:rsid w:val="003A51F5"/>
    <w:rsid w:val="003A564B"/>
    <w:rsid w:val="003A599B"/>
    <w:rsid w:val="003A59F2"/>
    <w:rsid w:val="003A5B69"/>
    <w:rsid w:val="003A7172"/>
    <w:rsid w:val="003B04EA"/>
    <w:rsid w:val="003B0B1F"/>
    <w:rsid w:val="003B0BB4"/>
    <w:rsid w:val="003B213F"/>
    <w:rsid w:val="003B232C"/>
    <w:rsid w:val="003B2E45"/>
    <w:rsid w:val="003B3FB4"/>
    <w:rsid w:val="003B4D64"/>
    <w:rsid w:val="003B4E01"/>
    <w:rsid w:val="003B51B7"/>
    <w:rsid w:val="003B6A04"/>
    <w:rsid w:val="003B7208"/>
    <w:rsid w:val="003B72BD"/>
    <w:rsid w:val="003B76A1"/>
    <w:rsid w:val="003C02DF"/>
    <w:rsid w:val="003C1056"/>
    <w:rsid w:val="003C20AA"/>
    <w:rsid w:val="003C24D6"/>
    <w:rsid w:val="003C36CC"/>
    <w:rsid w:val="003C4472"/>
    <w:rsid w:val="003C569D"/>
    <w:rsid w:val="003C5799"/>
    <w:rsid w:val="003C60CD"/>
    <w:rsid w:val="003C64A9"/>
    <w:rsid w:val="003C6B81"/>
    <w:rsid w:val="003C6D44"/>
    <w:rsid w:val="003C7863"/>
    <w:rsid w:val="003C79CA"/>
    <w:rsid w:val="003C7E83"/>
    <w:rsid w:val="003D256A"/>
    <w:rsid w:val="003D25EA"/>
    <w:rsid w:val="003D33EC"/>
    <w:rsid w:val="003D5847"/>
    <w:rsid w:val="003E03FA"/>
    <w:rsid w:val="003E2C2B"/>
    <w:rsid w:val="003E2D8E"/>
    <w:rsid w:val="003E2F08"/>
    <w:rsid w:val="003E3C49"/>
    <w:rsid w:val="003E6785"/>
    <w:rsid w:val="003E69D0"/>
    <w:rsid w:val="003E6BE1"/>
    <w:rsid w:val="003E780D"/>
    <w:rsid w:val="003F0CEE"/>
    <w:rsid w:val="003F10C8"/>
    <w:rsid w:val="003F14AF"/>
    <w:rsid w:val="003F25DC"/>
    <w:rsid w:val="003F2DCB"/>
    <w:rsid w:val="003F3286"/>
    <w:rsid w:val="003F4A66"/>
    <w:rsid w:val="003F67C5"/>
    <w:rsid w:val="003F75D8"/>
    <w:rsid w:val="003F7D95"/>
    <w:rsid w:val="00400AF6"/>
    <w:rsid w:val="00402A7A"/>
    <w:rsid w:val="00402E18"/>
    <w:rsid w:val="00404B5C"/>
    <w:rsid w:val="0040515B"/>
    <w:rsid w:val="00405ACE"/>
    <w:rsid w:val="004068BC"/>
    <w:rsid w:val="00406C8F"/>
    <w:rsid w:val="00407083"/>
    <w:rsid w:val="00410BFC"/>
    <w:rsid w:val="00411D30"/>
    <w:rsid w:val="00413F32"/>
    <w:rsid w:val="0041456F"/>
    <w:rsid w:val="00415618"/>
    <w:rsid w:val="00415B85"/>
    <w:rsid w:val="00416095"/>
    <w:rsid w:val="0042069C"/>
    <w:rsid w:val="00420AF2"/>
    <w:rsid w:val="00421467"/>
    <w:rsid w:val="00421646"/>
    <w:rsid w:val="00421723"/>
    <w:rsid w:val="00421906"/>
    <w:rsid w:val="004231E1"/>
    <w:rsid w:val="00423549"/>
    <w:rsid w:val="00424114"/>
    <w:rsid w:val="004250EA"/>
    <w:rsid w:val="0042659E"/>
    <w:rsid w:val="00426E8F"/>
    <w:rsid w:val="00426FFC"/>
    <w:rsid w:val="00431D41"/>
    <w:rsid w:val="00432C42"/>
    <w:rsid w:val="004342FB"/>
    <w:rsid w:val="00434BB5"/>
    <w:rsid w:val="00436D02"/>
    <w:rsid w:val="004406A3"/>
    <w:rsid w:val="004418AF"/>
    <w:rsid w:val="0044227F"/>
    <w:rsid w:val="00442375"/>
    <w:rsid w:val="00443113"/>
    <w:rsid w:val="00443B78"/>
    <w:rsid w:val="004444DD"/>
    <w:rsid w:val="00446613"/>
    <w:rsid w:val="00446F05"/>
    <w:rsid w:val="004504C3"/>
    <w:rsid w:val="00450EBE"/>
    <w:rsid w:val="00451400"/>
    <w:rsid w:val="00451E1E"/>
    <w:rsid w:val="00454837"/>
    <w:rsid w:val="00455D0C"/>
    <w:rsid w:val="00456850"/>
    <w:rsid w:val="0045713E"/>
    <w:rsid w:val="004575D5"/>
    <w:rsid w:val="00457BD3"/>
    <w:rsid w:val="00461ADD"/>
    <w:rsid w:val="00461C9B"/>
    <w:rsid w:val="00463A9F"/>
    <w:rsid w:val="00464003"/>
    <w:rsid w:val="004643F4"/>
    <w:rsid w:val="004651DA"/>
    <w:rsid w:val="0046625B"/>
    <w:rsid w:val="004677A7"/>
    <w:rsid w:val="00471A6B"/>
    <w:rsid w:val="00471BAB"/>
    <w:rsid w:val="00472F61"/>
    <w:rsid w:val="0047413D"/>
    <w:rsid w:val="00474909"/>
    <w:rsid w:val="004756CC"/>
    <w:rsid w:val="00475812"/>
    <w:rsid w:val="00475FEF"/>
    <w:rsid w:val="004779D1"/>
    <w:rsid w:val="0048167D"/>
    <w:rsid w:val="00483669"/>
    <w:rsid w:val="00484A8E"/>
    <w:rsid w:val="00484B52"/>
    <w:rsid w:val="00485543"/>
    <w:rsid w:val="00485685"/>
    <w:rsid w:val="004856CA"/>
    <w:rsid w:val="00485825"/>
    <w:rsid w:val="00485FD0"/>
    <w:rsid w:val="00486AA1"/>
    <w:rsid w:val="004876EB"/>
    <w:rsid w:val="00490C46"/>
    <w:rsid w:val="0049163C"/>
    <w:rsid w:val="004924B6"/>
    <w:rsid w:val="004939A1"/>
    <w:rsid w:val="00493FD7"/>
    <w:rsid w:val="00494A13"/>
    <w:rsid w:val="004956B7"/>
    <w:rsid w:val="00495998"/>
    <w:rsid w:val="00497186"/>
    <w:rsid w:val="004974FF"/>
    <w:rsid w:val="004A2C02"/>
    <w:rsid w:val="004A5088"/>
    <w:rsid w:val="004A5BE9"/>
    <w:rsid w:val="004A6DCA"/>
    <w:rsid w:val="004A6E5B"/>
    <w:rsid w:val="004A7018"/>
    <w:rsid w:val="004B0490"/>
    <w:rsid w:val="004B0506"/>
    <w:rsid w:val="004B0D59"/>
    <w:rsid w:val="004B14D6"/>
    <w:rsid w:val="004B18D9"/>
    <w:rsid w:val="004B1D55"/>
    <w:rsid w:val="004B2609"/>
    <w:rsid w:val="004B266A"/>
    <w:rsid w:val="004B29BA"/>
    <w:rsid w:val="004B2EC7"/>
    <w:rsid w:val="004B30AA"/>
    <w:rsid w:val="004B354F"/>
    <w:rsid w:val="004B3C77"/>
    <w:rsid w:val="004B5DDE"/>
    <w:rsid w:val="004B5F50"/>
    <w:rsid w:val="004B68D3"/>
    <w:rsid w:val="004B6E77"/>
    <w:rsid w:val="004B78C7"/>
    <w:rsid w:val="004C1769"/>
    <w:rsid w:val="004C17E8"/>
    <w:rsid w:val="004C1CEE"/>
    <w:rsid w:val="004C1F03"/>
    <w:rsid w:val="004C268D"/>
    <w:rsid w:val="004C2A88"/>
    <w:rsid w:val="004C4D8D"/>
    <w:rsid w:val="004C4ED0"/>
    <w:rsid w:val="004C63BC"/>
    <w:rsid w:val="004C6CBE"/>
    <w:rsid w:val="004C70D1"/>
    <w:rsid w:val="004C7DF2"/>
    <w:rsid w:val="004D0BE0"/>
    <w:rsid w:val="004D25B8"/>
    <w:rsid w:val="004D2BB4"/>
    <w:rsid w:val="004D303C"/>
    <w:rsid w:val="004D35F0"/>
    <w:rsid w:val="004D499A"/>
    <w:rsid w:val="004D4E7D"/>
    <w:rsid w:val="004D6070"/>
    <w:rsid w:val="004D6E90"/>
    <w:rsid w:val="004D75E4"/>
    <w:rsid w:val="004D75ED"/>
    <w:rsid w:val="004E0295"/>
    <w:rsid w:val="004E123E"/>
    <w:rsid w:val="004E1423"/>
    <w:rsid w:val="004E2E0C"/>
    <w:rsid w:val="004E3373"/>
    <w:rsid w:val="004E38E9"/>
    <w:rsid w:val="004E3B31"/>
    <w:rsid w:val="004E3E89"/>
    <w:rsid w:val="004E4236"/>
    <w:rsid w:val="004E48B3"/>
    <w:rsid w:val="004E5EC8"/>
    <w:rsid w:val="004E6D8B"/>
    <w:rsid w:val="004E7239"/>
    <w:rsid w:val="004E74FA"/>
    <w:rsid w:val="004F043A"/>
    <w:rsid w:val="004F2133"/>
    <w:rsid w:val="004F2939"/>
    <w:rsid w:val="004F2AC6"/>
    <w:rsid w:val="004F35C5"/>
    <w:rsid w:val="004F3F14"/>
    <w:rsid w:val="004F4179"/>
    <w:rsid w:val="004F54E4"/>
    <w:rsid w:val="004F6349"/>
    <w:rsid w:val="004F7056"/>
    <w:rsid w:val="004F7D93"/>
    <w:rsid w:val="004F7FE3"/>
    <w:rsid w:val="00500C62"/>
    <w:rsid w:val="00500F74"/>
    <w:rsid w:val="00501549"/>
    <w:rsid w:val="00502741"/>
    <w:rsid w:val="00502EA6"/>
    <w:rsid w:val="00503C68"/>
    <w:rsid w:val="00503E7A"/>
    <w:rsid w:val="00503FFB"/>
    <w:rsid w:val="005050A7"/>
    <w:rsid w:val="00506719"/>
    <w:rsid w:val="0050752E"/>
    <w:rsid w:val="0051053C"/>
    <w:rsid w:val="0051310E"/>
    <w:rsid w:val="00513E21"/>
    <w:rsid w:val="00513E22"/>
    <w:rsid w:val="005142D3"/>
    <w:rsid w:val="00515D9F"/>
    <w:rsid w:val="005207F7"/>
    <w:rsid w:val="00520855"/>
    <w:rsid w:val="0052091B"/>
    <w:rsid w:val="00520D77"/>
    <w:rsid w:val="00522A2F"/>
    <w:rsid w:val="005230E4"/>
    <w:rsid w:val="00523B18"/>
    <w:rsid w:val="00523F3D"/>
    <w:rsid w:val="00524C37"/>
    <w:rsid w:val="00524DC1"/>
    <w:rsid w:val="005265EB"/>
    <w:rsid w:val="00527285"/>
    <w:rsid w:val="00527BA7"/>
    <w:rsid w:val="00530203"/>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245"/>
    <w:rsid w:val="00546372"/>
    <w:rsid w:val="00546979"/>
    <w:rsid w:val="0054700F"/>
    <w:rsid w:val="0055012A"/>
    <w:rsid w:val="00550864"/>
    <w:rsid w:val="00552A44"/>
    <w:rsid w:val="00552D8E"/>
    <w:rsid w:val="00552E63"/>
    <w:rsid w:val="00553BB4"/>
    <w:rsid w:val="00553EC3"/>
    <w:rsid w:val="00553FFF"/>
    <w:rsid w:val="005548BA"/>
    <w:rsid w:val="00555FA1"/>
    <w:rsid w:val="00556C9E"/>
    <w:rsid w:val="00556F46"/>
    <w:rsid w:val="00560B4F"/>
    <w:rsid w:val="005631D3"/>
    <w:rsid w:val="005652DE"/>
    <w:rsid w:val="005659DB"/>
    <w:rsid w:val="00566E98"/>
    <w:rsid w:val="005700BF"/>
    <w:rsid w:val="00570593"/>
    <w:rsid w:val="005707B5"/>
    <w:rsid w:val="005715ED"/>
    <w:rsid w:val="00571B47"/>
    <w:rsid w:val="005743D1"/>
    <w:rsid w:val="00574E9D"/>
    <w:rsid w:val="005760C3"/>
    <w:rsid w:val="00576B69"/>
    <w:rsid w:val="00576D03"/>
    <w:rsid w:val="00580EBF"/>
    <w:rsid w:val="00581450"/>
    <w:rsid w:val="005825F2"/>
    <w:rsid w:val="00583B2A"/>
    <w:rsid w:val="00583F09"/>
    <w:rsid w:val="00584AEB"/>
    <w:rsid w:val="00584B3D"/>
    <w:rsid w:val="00584CC7"/>
    <w:rsid w:val="005857B4"/>
    <w:rsid w:val="00585825"/>
    <w:rsid w:val="00587B84"/>
    <w:rsid w:val="00590898"/>
    <w:rsid w:val="00590EB0"/>
    <w:rsid w:val="005935D7"/>
    <w:rsid w:val="00594C83"/>
    <w:rsid w:val="005963D9"/>
    <w:rsid w:val="00597706"/>
    <w:rsid w:val="00597C0A"/>
    <w:rsid w:val="005A00ED"/>
    <w:rsid w:val="005A0409"/>
    <w:rsid w:val="005A314E"/>
    <w:rsid w:val="005A43A2"/>
    <w:rsid w:val="005A4FE1"/>
    <w:rsid w:val="005A5183"/>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A19"/>
    <w:rsid w:val="005C3C8C"/>
    <w:rsid w:val="005C44DE"/>
    <w:rsid w:val="005C5150"/>
    <w:rsid w:val="005C522B"/>
    <w:rsid w:val="005C5300"/>
    <w:rsid w:val="005C56D8"/>
    <w:rsid w:val="005C5944"/>
    <w:rsid w:val="005D0303"/>
    <w:rsid w:val="005D06C8"/>
    <w:rsid w:val="005D1258"/>
    <w:rsid w:val="005D146B"/>
    <w:rsid w:val="005D1B08"/>
    <w:rsid w:val="005D214F"/>
    <w:rsid w:val="005D23B9"/>
    <w:rsid w:val="005D26CB"/>
    <w:rsid w:val="005D30A3"/>
    <w:rsid w:val="005D3EA0"/>
    <w:rsid w:val="005D4F41"/>
    <w:rsid w:val="005D5B75"/>
    <w:rsid w:val="005D6C54"/>
    <w:rsid w:val="005D6FF0"/>
    <w:rsid w:val="005D7ECB"/>
    <w:rsid w:val="005E05A1"/>
    <w:rsid w:val="005E068C"/>
    <w:rsid w:val="005E16BF"/>
    <w:rsid w:val="005E18EA"/>
    <w:rsid w:val="005E1CFD"/>
    <w:rsid w:val="005E1E57"/>
    <w:rsid w:val="005E263D"/>
    <w:rsid w:val="005E2835"/>
    <w:rsid w:val="005E2BAA"/>
    <w:rsid w:val="005E38FE"/>
    <w:rsid w:val="005E4F22"/>
    <w:rsid w:val="005E5F44"/>
    <w:rsid w:val="005E66F4"/>
    <w:rsid w:val="005E6A13"/>
    <w:rsid w:val="005E6B0F"/>
    <w:rsid w:val="005E71F4"/>
    <w:rsid w:val="005E781F"/>
    <w:rsid w:val="005F1BEC"/>
    <w:rsid w:val="005F1D31"/>
    <w:rsid w:val="005F2611"/>
    <w:rsid w:val="005F2A0C"/>
    <w:rsid w:val="005F2D00"/>
    <w:rsid w:val="005F4047"/>
    <w:rsid w:val="005F40C9"/>
    <w:rsid w:val="005F4F29"/>
    <w:rsid w:val="005F7DDC"/>
    <w:rsid w:val="006049A6"/>
    <w:rsid w:val="0060578A"/>
    <w:rsid w:val="00605AAB"/>
    <w:rsid w:val="006062DB"/>
    <w:rsid w:val="0060667E"/>
    <w:rsid w:val="00606C43"/>
    <w:rsid w:val="00606DD7"/>
    <w:rsid w:val="00607D01"/>
    <w:rsid w:val="00607EC5"/>
    <w:rsid w:val="00610A07"/>
    <w:rsid w:val="00611B73"/>
    <w:rsid w:val="0061261E"/>
    <w:rsid w:val="006135E9"/>
    <w:rsid w:val="00613890"/>
    <w:rsid w:val="006142B0"/>
    <w:rsid w:val="006145F7"/>
    <w:rsid w:val="006146DB"/>
    <w:rsid w:val="00614EDB"/>
    <w:rsid w:val="00615A35"/>
    <w:rsid w:val="00616578"/>
    <w:rsid w:val="00616BA6"/>
    <w:rsid w:val="0061735A"/>
    <w:rsid w:val="006174DA"/>
    <w:rsid w:val="00617727"/>
    <w:rsid w:val="00617CFC"/>
    <w:rsid w:val="00620A0A"/>
    <w:rsid w:val="00621062"/>
    <w:rsid w:val="006218E5"/>
    <w:rsid w:val="00623CDD"/>
    <w:rsid w:val="00624046"/>
    <w:rsid w:val="006266CC"/>
    <w:rsid w:val="00627143"/>
    <w:rsid w:val="00630D18"/>
    <w:rsid w:val="0063150F"/>
    <w:rsid w:val="00631540"/>
    <w:rsid w:val="0063188A"/>
    <w:rsid w:val="00632237"/>
    <w:rsid w:val="006325AF"/>
    <w:rsid w:val="00632836"/>
    <w:rsid w:val="006328B9"/>
    <w:rsid w:val="00633359"/>
    <w:rsid w:val="006334CD"/>
    <w:rsid w:val="006352CA"/>
    <w:rsid w:val="0063555C"/>
    <w:rsid w:val="00635593"/>
    <w:rsid w:val="00636555"/>
    <w:rsid w:val="00636D90"/>
    <w:rsid w:val="00640071"/>
    <w:rsid w:val="006401EC"/>
    <w:rsid w:val="00640E2B"/>
    <w:rsid w:val="0064234F"/>
    <w:rsid w:val="00642784"/>
    <w:rsid w:val="00642D24"/>
    <w:rsid w:val="00643543"/>
    <w:rsid w:val="00643C7A"/>
    <w:rsid w:val="00643EC8"/>
    <w:rsid w:val="006451DC"/>
    <w:rsid w:val="00646ACA"/>
    <w:rsid w:val="00647E24"/>
    <w:rsid w:val="00647FE3"/>
    <w:rsid w:val="0065027A"/>
    <w:rsid w:val="00651526"/>
    <w:rsid w:val="0065357D"/>
    <w:rsid w:val="00653F3A"/>
    <w:rsid w:val="00654114"/>
    <w:rsid w:val="006547F6"/>
    <w:rsid w:val="00654E84"/>
    <w:rsid w:val="006552F2"/>
    <w:rsid w:val="006565C2"/>
    <w:rsid w:val="00657542"/>
    <w:rsid w:val="00657691"/>
    <w:rsid w:val="00657B28"/>
    <w:rsid w:val="00657B60"/>
    <w:rsid w:val="00657B87"/>
    <w:rsid w:val="00657C06"/>
    <w:rsid w:val="00660158"/>
    <w:rsid w:val="00661A76"/>
    <w:rsid w:val="00662DA8"/>
    <w:rsid w:val="0066314E"/>
    <w:rsid w:val="00663235"/>
    <w:rsid w:val="0066392E"/>
    <w:rsid w:val="006652FC"/>
    <w:rsid w:val="00665641"/>
    <w:rsid w:val="0066588D"/>
    <w:rsid w:val="00665B91"/>
    <w:rsid w:val="00665D2C"/>
    <w:rsid w:val="00666354"/>
    <w:rsid w:val="00666937"/>
    <w:rsid w:val="00666AEA"/>
    <w:rsid w:val="00667A74"/>
    <w:rsid w:val="00670B94"/>
    <w:rsid w:val="00672D8F"/>
    <w:rsid w:val="00674923"/>
    <w:rsid w:val="00677D7D"/>
    <w:rsid w:val="00680134"/>
    <w:rsid w:val="0068146C"/>
    <w:rsid w:val="00682D1E"/>
    <w:rsid w:val="006848E8"/>
    <w:rsid w:val="006871D6"/>
    <w:rsid w:val="006872D8"/>
    <w:rsid w:val="00687461"/>
    <w:rsid w:val="0068773B"/>
    <w:rsid w:val="00687E3F"/>
    <w:rsid w:val="006900A8"/>
    <w:rsid w:val="00690461"/>
    <w:rsid w:val="00692909"/>
    <w:rsid w:val="00693380"/>
    <w:rsid w:val="00694D43"/>
    <w:rsid w:val="00695B79"/>
    <w:rsid w:val="00695EE5"/>
    <w:rsid w:val="006974E5"/>
    <w:rsid w:val="00697557"/>
    <w:rsid w:val="00697C44"/>
    <w:rsid w:val="006A0511"/>
    <w:rsid w:val="006A0BBE"/>
    <w:rsid w:val="006A462E"/>
    <w:rsid w:val="006A5605"/>
    <w:rsid w:val="006A69F0"/>
    <w:rsid w:val="006A6C06"/>
    <w:rsid w:val="006A71FC"/>
    <w:rsid w:val="006B0151"/>
    <w:rsid w:val="006B0784"/>
    <w:rsid w:val="006B10E4"/>
    <w:rsid w:val="006B1133"/>
    <w:rsid w:val="006B1E05"/>
    <w:rsid w:val="006B254F"/>
    <w:rsid w:val="006B3006"/>
    <w:rsid w:val="006B3614"/>
    <w:rsid w:val="006B4CF4"/>
    <w:rsid w:val="006B646E"/>
    <w:rsid w:val="006B6AC5"/>
    <w:rsid w:val="006B6CBF"/>
    <w:rsid w:val="006B6CE4"/>
    <w:rsid w:val="006B7003"/>
    <w:rsid w:val="006B7481"/>
    <w:rsid w:val="006C04E5"/>
    <w:rsid w:val="006C068A"/>
    <w:rsid w:val="006C086B"/>
    <w:rsid w:val="006C0A3E"/>
    <w:rsid w:val="006C155C"/>
    <w:rsid w:val="006C2F00"/>
    <w:rsid w:val="006C4421"/>
    <w:rsid w:val="006C5B16"/>
    <w:rsid w:val="006C5CB9"/>
    <w:rsid w:val="006C64FC"/>
    <w:rsid w:val="006C74EA"/>
    <w:rsid w:val="006D02A2"/>
    <w:rsid w:val="006D0C6F"/>
    <w:rsid w:val="006D16E0"/>
    <w:rsid w:val="006D1919"/>
    <w:rsid w:val="006D19F8"/>
    <w:rsid w:val="006D3D2A"/>
    <w:rsid w:val="006D5837"/>
    <w:rsid w:val="006D5D68"/>
    <w:rsid w:val="006D6547"/>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4DFC"/>
    <w:rsid w:val="006F6628"/>
    <w:rsid w:val="006F6C85"/>
    <w:rsid w:val="006F7622"/>
    <w:rsid w:val="006F76AA"/>
    <w:rsid w:val="006F7D2F"/>
    <w:rsid w:val="006F7F96"/>
    <w:rsid w:val="007002FB"/>
    <w:rsid w:val="00700A0E"/>
    <w:rsid w:val="007018BE"/>
    <w:rsid w:val="007022D9"/>
    <w:rsid w:val="00703E2C"/>
    <w:rsid w:val="00704BA9"/>
    <w:rsid w:val="00707758"/>
    <w:rsid w:val="00707912"/>
    <w:rsid w:val="00707CAE"/>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4B59"/>
    <w:rsid w:val="00725EB4"/>
    <w:rsid w:val="007264E4"/>
    <w:rsid w:val="00726A9F"/>
    <w:rsid w:val="0072796E"/>
    <w:rsid w:val="00727F71"/>
    <w:rsid w:val="00730861"/>
    <w:rsid w:val="00730927"/>
    <w:rsid w:val="00730BAF"/>
    <w:rsid w:val="0073130F"/>
    <w:rsid w:val="00733A38"/>
    <w:rsid w:val="0073464E"/>
    <w:rsid w:val="00734799"/>
    <w:rsid w:val="00734BD6"/>
    <w:rsid w:val="007356F8"/>
    <w:rsid w:val="0073697D"/>
    <w:rsid w:val="00737095"/>
    <w:rsid w:val="0074022B"/>
    <w:rsid w:val="00740334"/>
    <w:rsid w:val="00740E21"/>
    <w:rsid w:val="00740F40"/>
    <w:rsid w:val="00741096"/>
    <w:rsid w:val="0074219A"/>
    <w:rsid w:val="00742845"/>
    <w:rsid w:val="00742C41"/>
    <w:rsid w:val="00742C7D"/>
    <w:rsid w:val="0074337F"/>
    <w:rsid w:val="00743519"/>
    <w:rsid w:val="007448EA"/>
    <w:rsid w:val="0074559E"/>
    <w:rsid w:val="00745B02"/>
    <w:rsid w:val="00745D6A"/>
    <w:rsid w:val="00746A9F"/>
    <w:rsid w:val="00746B78"/>
    <w:rsid w:val="00746CE5"/>
    <w:rsid w:val="007475FA"/>
    <w:rsid w:val="0074792B"/>
    <w:rsid w:val="00750326"/>
    <w:rsid w:val="00750AD7"/>
    <w:rsid w:val="00750E6B"/>
    <w:rsid w:val="00753F68"/>
    <w:rsid w:val="00755610"/>
    <w:rsid w:val="00755757"/>
    <w:rsid w:val="00755861"/>
    <w:rsid w:val="007565D5"/>
    <w:rsid w:val="0075664D"/>
    <w:rsid w:val="00756F87"/>
    <w:rsid w:val="00757808"/>
    <w:rsid w:val="0076189D"/>
    <w:rsid w:val="00761B19"/>
    <w:rsid w:val="007623A7"/>
    <w:rsid w:val="00762D0B"/>
    <w:rsid w:val="0076345E"/>
    <w:rsid w:val="00763A2D"/>
    <w:rsid w:val="00763F42"/>
    <w:rsid w:val="00765DA2"/>
    <w:rsid w:val="00766884"/>
    <w:rsid w:val="00766965"/>
    <w:rsid w:val="007672A6"/>
    <w:rsid w:val="007678C4"/>
    <w:rsid w:val="00767AE5"/>
    <w:rsid w:val="00770B76"/>
    <w:rsid w:val="00770DED"/>
    <w:rsid w:val="007710F3"/>
    <w:rsid w:val="00772588"/>
    <w:rsid w:val="007733BE"/>
    <w:rsid w:val="0077357C"/>
    <w:rsid w:val="00773F47"/>
    <w:rsid w:val="00774659"/>
    <w:rsid w:val="00776FB2"/>
    <w:rsid w:val="00777C2A"/>
    <w:rsid w:val="00777C77"/>
    <w:rsid w:val="00780050"/>
    <w:rsid w:val="00780693"/>
    <w:rsid w:val="00780EA7"/>
    <w:rsid w:val="007819BF"/>
    <w:rsid w:val="00783214"/>
    <w:rsid w:val="00784050"/>
    <w:rsid w:val="007843FC"/>
    <w:rsid w:val="0078483F"/>
    <w:rsid w:val="00785662"/>
    <w:rsid w:val="007856A2"/>
    <w:rsid w:val="00785DFE"/>
    <w:rsid w:val="007860D2"/>
    <w:rsid w:val="00786872"/>
    <w:rsid w:val="00786DEF"/>
    <w:rsid w:val="007870A2"/>
    <w:rsid w:val="007871CC"/>
    <w:rsid w:val="00787640"/>
    <w:rsid w:val="0079140B"/>
    <w:rsid w:val="00791D4A"/>
    <w:rsid w:val="00793510"/>
    <w:rsid w:val="00793B9C"/>
    <w:rsid w:val="00793E98"/>
    <w:rsid w:val="0079565F"/>
    <w:rsid w:val="007959D0"/>
    <w:rsid w:val="00795BFD"/>
    <w:rsid w:val="00795EC0"/>
    <w:rsid w:val="00796521"/>
    <w:rsid w:val="0079711E"/>
    <w:rsid w:val="00797281"/>
    <w:rsid w:val="00797787"/>
    <w:rsid w:val="00797E76"/>
    <w:rsid w:val="007A0F60"/>
    <w:rsid w:val="007A1085"/>
    <w:rsid w:val="007A1FF7"/>
    <w:rsid w:val="007A2128"/>
    <w:rsid w:val="007A2161"/>
    <w:rsid w:val="007A2B5E"/>
    <w:rsid w:val="007A2BC8"/>
    <w:rsid w:val="007A4290"/>
    <w:rsid w:val="007A4400"/>
    <w:rsid w:val="007A4724"/>
    <w:rsid w:val="007A4A68"/>
    <w:rsid w:val="007A4E0D"/>
    <w:rsid w:val="007A4F30"/>
    <w:rsid w:val="007A53CB"/>
    <w:rsid w:val="007A5E3E"/>
    <w:rsid w:val="007A6948"/>
    <w:rsid w:val="007A6EFE"/>
    <w:rsid w:val="007A741A"/>
    <w:rsid w:val="007A7F53"/>
    <w:rsid w:val="007B061C"/>
    <w:rsid w:val="007B122A"/>
    <w:rsid w:val="007B1BB0"/>
    <w:rsid w:val="007B1C61"/>
    <w:rsid w:val="007B25B1"/>
    <w:rsid w:val="007B2912"/>
    <w:rsid w:val="007B3E83"/>
    <w:rsid w:val="007B6350"/>
    <w:rsid w:val="007B6E40"/>
    <w:rsid w:val="007B7EF0"/>
    <w:rsid w:val="007C030A"/>
    <w:rsid w:val="007C04B5"/>
    <w:rsid w:val="007C1511"/>
    <w:rsid w:val="007C2BA5"/>
    <w:rsid w:val="007C3581"/>
    <w:rsid w:val="007C455B"/>
    <w:rsid w:val="007C549D"/>
    <w:rsid w:val="007C6199"/>
    <w:rsid w:val="007C6251"/>
    <w:rsid w:val="007C7135"/>
    <w:rsid w:val="007C7F12"/>
    <w:rsid w:val="007D0F9B"/>
    <w:rsid w:val="007D1117"/>
    <w:rsid w:val="007D1EC5"/>
    <w:rsid w:val="007D1F9F"/>
    <w:rsid w:val="007D21B4"/>
    <w:rsid w:val="007D2E9B"/>
    <w:rsid w:val="007D46C0"/>
    <w:rsid w:val="007D46E0"/>
    <w:rsid w:val="007D4F20"/>
    <w:rsid w:val="007D6081"/>
    <w:rsid w:val="007D7013"/>
    <w:rsid w:val="007D73CC"/>
    <w:rsid w:val="007E046A"/>
    <w:rsid w:val="007E0CDE"/>
    <w:rsid w:val="007E28DD"/>
    <w:rsid w:val="007E2E06"/>
    <w:rsid w:val="007E3379"/>
    <w:rsid w:val="007E368D"/>
    <w:rsid w:val="007E370C"/>
    <w:rsid w:val="007E5A66"/>
    <w:rsid w:val="007E5B88"/>
    <w:rsid w:val="007E6B56"/>
    <w:rsid w:val="007E6F17"/>
    <w:rsid w:val="007E7145"/>
    <w:rsid w:val="007F01BB"/>
    <w:rsid w:val="007F1D0D"/>
    <w:rsid w:val="007F2EAE"/>
    <w:rsid w:val="007F3FFC"/>
    <w:rsid w:val="007F4473"/>
    <w:rsid w:val="007F59C1"/>
    <w:rsid w:val="007F5C6E"/>
    <w:rsid w:val="007F6CA6"/>
    <w:rsid w:val="007F78F4"/>
    <w:rsid w:val="008016D2"/>
    <w:rsid w:val="00801EB5"/>
    <w:rsid w:val="008020FA"/>
    <w:rsid w:val="00802989"/>
    <w:rsid w:val="008049B7"/>
    <w:rsid w:val="00804EAD"/>
    <w:rsid w:val="008052BC"/>
    <w:rsid w:val="00805E56"/>
    <w:rsid w:val="0080750F"/>
    <w:rsid w:val="0081057C"/>
    <w:rsid w:val="00810A88"/>
    <w:rsid w:val="00810F4F"/>
    <w:rsid w:val="00811A01"/>
    <w:rsid w:val="00811D63"/>
    <w:rsid w:val="00812318"/>
    <w:rsid w:val="00813509"/>
    <w:rsid w:val="008138D7"/>
    <w:rsid w:val="008150F9"/>
    <w:rsid w:val="00815170"/>
    <w:rsid w:val="00815176"/>
    <w:rsid w:val="008155C4"/>
    <w:rsid w:val="0081585B"/>
    <w:rsid w:val="00816117"/>
    <w:rsid w:val="0081655E"/>
    <w:rsid w:val="008177CE"/>
    <w:rsid w:val="00817A00"/>
    <w:rsid w:val="00817B44"/>
    <w:rsid w:val="008200FC"/>
    <w:rsid w:val="00820544"/>
    <w:rsid w:val="008206C3"/>
    <w:rsid w:val="00821251"/>
    <w:rsid w:val="00821527"/>
    <w:rsid w:val="0082266F"/>
    <w:rsid w:val="008246FB"/>
    <w:rsid w:val="00825C1E"/>
    <w:rsid w:val="008260FD"/>
    <w:rsid w:val="00830A13"/>
    <w:rsid w:val="00831102"/>
    <w:rsid w:val="0083132A"/>
    <w:rsid w:val="0083165A"/>
    <w:rsid w:val="00831B3D"/>
    <w:rsid w:val="00833022"/>
    <w:rsid w:val="0083397D"/>
    <w:rsid w:val="00833D87"/>
    <w:rsid w:val="008363E1"/>
    <w:rsid w:val="0083655E"/>
    <w:rsid w:val="0083657A"/>
    <w:rsid w:val="00841632"/>
    <w:rsid w:val="008420A5"/>
    <w:rsid w:val="00842414"/>
    <w:rsid w:val="00842505"/>
    <w:rsid w:val="00842E4E"/>
    <w:rsid w:val="00843027"/>
    <w:rsid w:val="00843A5E"/>
    <w:rsid w:val="0084431A"/>
    <w:rsid w:val="008451F7"/>
    <w:rsid w:val="0085002E"/>
    <w:rsid w:val="008501A6"/>
    <w:rsid w:val="008521FA"/>
    <w:rsid w:val="00852873"/>
    <w:rsid w:val="00854411"/>
    <w:rsid w:val="00854979"/>
    <w:rsid w:val="00857530"/>
    <w:rsid w:val="00860310"/>
    <w:rsid w:val="008605A0"/>
    <w:rsid w:val="0086195E"/>
    <w:rsid w:val="00862290"/>
    <w:rsid w:val="008625E7"/>
    <w:rsid w:val="008644DD"/>
    <w:rsid w:val="00864C40"/>
    <w:rsid w:val="00864FD4"/>
    <w:rsid w:val="008654D8"/>
    <w:rsid w:val="00865C5B"/>
    <w:rsid w:val="00866A58"/>
    <w:rsid w:val="008713A1"/>
    <w:rsid w:val="0087194B"/>
    <w:rsid w:val="00871CB4"/>
    <w:rsid w:val="00872B56"/>
    <w:rsid w:val="008730A4"/>
    <w:rsid w:val="0087406E"/>
    <w:rsid w:val="00876532"/>
    <w:rsid w:val="0087790F"/>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4165"/>
    <w:rsid w:val="008951AA"/>
    <w:rsid w:val="008956B8"/>
    <w:rsid w:val="00896F78"/>
    <w:rsid w:val="00897CD2"/>
    <w:rsid w:val="008A0E80"/>
    <w:rsid w:val="008A2B3F"/>
    <w:rsid w:val="008A3FC2"/>
    <w:rsid w:val="008A436B"/>
    <w:rsid w:val="008A4503"/>
    <w:rsid w:val="008A48D7"/>
    <w:rsid w:val="008A5D67"/>
    <w:rsid w:val="008A5F21"/>
    <w:rsid w:val="008A6B7D"/>
    <w:rsid w:val="008B08F1"/>
    <w:rsid w:val="008B10FE"/>
    <w:rsid w:val="008B1395"/>
    <w:rsid w:val="008B255E"/>
    <w:rsid w:val="008B2C42"/>
    <w:rsid w:val="008B4050"/>
    <w:rsid w:val="008B45CD"/>
    <w:rsid w:val="008B5999"/>
    <w:rsid w:val="008B5B70"/>
    <w:rsid w:val="008B6E9F"/>
    <w:rsid w:val="008B7AC1"/>
    <w:rsid w:val="008C0691"/>
    <w:rsid w:val="008C0DBD"/>
    <w:rsid w:val="008C0E12"/>
    <w:rsid w:val="008C184E"/>
    <w:rsid w:val="008C1DDB"/>
    <w:rsid w:val="008C221C"/>
    <w:rsid w:val="008C2AF0"/>
    <w:rsid w:val="008C2EF6"/>
    <w:rsid w:val="008C38F6"/>
    <w:rsid w:val="008C3A13"/>
    <w:rsid w:val="008C4372"/>
    <w:rsid w:val="008C5069"/>
    <w:rsid w:val="008C50C3"/>
    <w:rsid w:val="008C51BA"/>
    <w:rsid w:val="008C55F3"/>
    <w:rsid w:val="008C562D"/>
    <w:rsid w:val="008C676A"/>
    <w:rsid w:val="008C6F6E"/>
    <w:rsid w:val="008C75A6"/>
    <w:rsid w:val="008C7CBF"/>
    <w:rsid w:val="008D0992"/>
    <w:rsid w:val="008D0A04"/>
    <w:rsid w:val="008D0E86"/>
    <w:rsid w:val="008D12BE"/>
    <w:rsid w:val="008D14F1"/>
    <w:rsid w:val="008D17C5"/>
    <w:rsid w:val="008D1B07"/>
    <w:rsid w:val="008D265B"/>
    <w:rsid w:val="008D2C05"/>
    <w:rsid w:val="008D4688"/>
    <w:rsid w:val="008D501E"/>
    <w:rsid w:val="008D512F"/>
    <w:rsid w:val="008D5AD2"/>
    <w:rsid w:val="008E2149"/>
    <w:rsid w:val="008E2F74"/>
    <w:rsid w:val="008E3A78"/>
    <w:rsid w:val="008E4901"/>
    <w:rsid w:val="008E6376"/>
    <w:rsid w:val="008E6DB5"/>
    <w:rsid w:val="008E731D"/>
    <w:rsid w:val="008E74CC"/>
    <w:rsid w:val="008F16F9"/>
    <w:rsid w:val="008F2BF5"/>
    <w:rsid w:val="008F4A78"/>
    <w:rsid w:val="008F6137"/>
    <w:rsid w:val="008F68F2"/>
    <w:rsid w:val="008F6E85"/>
    <w:rsid w:val="009000F8"/>
    <w:rsid w:val="009010C3"/>
    <w:rsid w:val="00901CCB"/>
    <w:rsid w:val="00902BC6"/>
    <w:rsid w:val="009031B7"/>
    <w:rsid w:val="00904CB0"/>
    <w:rsid w:val="00905A53"/>
    <w:rsid w:val="00906292"/>
    <w:rsid w:val="009079E1"/>
    <w:rsid w:val="00910146"/>
    <w:rsid w:val="009101CF"/>
    <w:rsid w:val="00910360"/>
    <w:rsid w:val="00910481"/>
    <w:rsid w:val="00912210"/>
    <w:rsid w:val="00912331"/>
    <w:rsid w:val="00912655"/>
    <w:rsid w:val="00913506"/>
    <w:rsid w:val="009139B8"/>
    <w:rsid w:val="00913C8C"/>
    <w:rsid w:val="0091493E"/>
    <w:rsid w:val="0091551B"/>
    <w:rsid w:val="00915600"/>
    <w:rsid w:val="009158EC"/>
    <w:rsid w:val="00915CC0"/>
    <w:rsid w:val="00916E64"/>
    <w:rsid w:val="00917090"/>
    <w:rsid w:val="0092195B"/>
    <w:rsid w:val="00925EF8"/>
    <w:rsid w:val="00927119"/>
    <w:rsid w:val="00927402"/>
    <w:rsid w:val="00927ECE"/>
    <w:rsid w:val="00930C61"/>
    <w:rsid w:val="009318CF"/>
    <w:rsid w:val="009322CE"/>
    <w:rsid w:val="00933895"/>
    <w:rsid w:val="00933E7F"/>
    <w:rsid w:val="009357B9"/>
    <w:rsid w:val="00937486"/>
    <w:rsid w:val="00940722"/>
    <w:rsid w:val="0094136A"/>
    <w:rsid w:val="00941C49"/>
    <w:rsid w:val="00943492"/>
    <w:rsid w:val="00943993"/>
    <w:rsid w:val="00947D09"/>
    <w:rsid w:val="00950631"/>
    <w:rsid w:val="00950EEC"/>
    <w:rsid w:val="009515AC"/>
    <w:rsid w:val="0095219B"/>
    <w:rsid w:val="00952A45"/>
    <w:rsid w:val="0095354E"/>
    <w:rsid w:val="009539D0"/>
    <w:rsid w:val="00954293"/>
    <w:rsid w:val="009545C3"/>
    <w:rsid w:val="009611F9"/>
    <w:rsid w:val="009613B2"/>
    <w:rsid w:val="00962BCA"/>
    <w:rsid w:val="00963209"/>
    <w:rsid w:val="009632AD"/>
    <w:rsid w:val="009638B1"/>
    <w:rsid w:val="00965383"/>
    <w:rsid w:val="00965594"/>
    <w:rsid w:val="00965C53"/>
    <w:rsid w:val="00965FE3"/>
    <w:rsid w:val="009667FE"/>
    <w:rsid w:val="00966D98"/>
    <w:rsid w:val="009700B5"/>
    <w:rsid w:val="0097023A"/>
    <w:rsid w:val="009702D6"/>
    <w:rsid w:val="00971DF7"/>
    <w:rsid w:val="0097251D"/>
    <w:rsid w:val="0097290D"/>
    <w:rsid w:val="0097347D"/>
    <w:rsid w:val="009737D2"/>
    <w:rsid w:val="009745D4"/>
    <w:rsid w:val="009767CE"/>
    <w:rsid w:val="00976E6F"/>
    <w:rsid w:val="00977D3E"/>
    <w:rsid w:val="00977F4F"/>
    <w:rsid w:val="00981694"/>
    <w:rsid w:val="009817C7"/>
    <w:rsid w:val="00984400"/>
    <w:rsid w:val="009873CE"/>
    <w:rsid w:val="00987B6F"/>
    <w:rsid w:val="009916A5"/>
    <w:rsid w:val="00992608"/>
    <w:rsid w:val="0099477E"/>
    <w:rsid w:val="00995057"/>
    <w:rsid w:val="00995CB8"/>
    <w:rsid w:val="00996F8B"/>
    <w:rsid w:val="00997A7B"/>
    <w:rsid w:val="009A0017"/>
    <w:rsid w:val="009A0126"/>
    <w:rsid w:val="009A07A0"/>
    <w:rsid w:val="009A122C"/>
    <w:rsid w:val="009A21BD"/>
    <w:rsid w:val="009A6264"/>
    <w:rsid w:val="009A64A2"/>
    <w:rsid w:val="009A73F4"/>
    <w:rsid w:val="009A777A"/>
    <w:rsid w:val="009A7978"/>
    <w:rsid w:val="009A7A42"/>
    <w:rsid w:val="009A7C2B"/>
    <w:rsid w:val="009B0A0B"/>
    <w:rsid w:val="009B13CF"/>
    <w:rsid w:val="009B1683"/>
    <w:rsid w:val="009B1E53"/>
    <w:rsid w:val="009B23F8"/>
    <w:rsid w:val="009B3146"/>
    <w:rsid w:val="009B3AD1"/>
    <w:rsid w:val="009B5BE0"/>
    <w:rsid w:val="009B78AD"/>
    <w:rsid w:val="009C0758"/>
    <w:rsid w:val="009C0FC2"/>
    <w:rsid w:val="009C14E4"/>
    <w:rsid w:val="009C2FFC"/>
    <w:rsid w:val="009C335A"/>
    <w:rsid w:val="009C455C"/>
    <w:rsid w:val="009C457C"/>
    <w:rsid w:val="009C522D"/>
    <w:rsid w:val="009C55A1"/>
    <w:rsid w:val="009C5EA9"/>
    <w:rsid w:val="009C6051"/>
    <w:rsid w:val="009C6D7E"/>
    <w:rsid w:val="009C7A94"/>
    <w:rsid w:val="009C7C56"/>
    <w:rsid w:val="009D15C4"/>
    <w:rsid w:val="009D16BB"/>
    <w:rsid w:val="009D19D0"/>
    <w:rsid w:val="009D2AB1"/>
    <w:rsid w:val="009D5F2A"/>
    <w:rsid w:val="009D5FD7"/>
    <w:rsid w:val="009D6ABC"/>
    <w:rsid w:val="009D6E39"/>
    <w:rsid w:val="009E0CFE"/>
    <w:rsid w:val="009E0FBF"/>
    <w:rsid w:val="009E137C"/>
    <w:rsid w:val="009E2A1E"/>
    <w:rsid w:val="009E2AA3"/>
    <w:rsid w:val="009E2B97"/>
    <w:rsid w:val="009E46B5"/>
    <w:rsid w:val="009E4870"/>
    <w:rsid w:val="009E4D3A"/>
    <w:rsid w:val="009E5D53"/>
    <w:rsid w:val="009E62F9"/>
    <w:rsid w:val="009E7607"/>
    <w:rsid w:val="009E7EFF"/>
    <w:rsid w:val="009F0D4C"/>
    <w:rsid w:val="009F109D"/>
    <w:rsid w:val="009F223E"/>
    <w:rsid w:val="009F3354"/>
    <w:rsid w:val="009F3DF3"/>
    <w:rsid w:val="009F4CF2"/>
    <w:rsid w:val="009F5454"/>
    <w:rsid w:val="009F54FE"/>
    <w:rsid w:val="009F6A3E"/>
    <w:rsid w:val="009F7546"/>
    <w:rsid w:val="00A001D0"/>
    <w:rsid w:val="00A00494"/>
    <w:rsid w:val="00A00B5B"/>
    <w:rsid w:val="00A0204D"/>
    <w:rsid w:val="00A04145"/>
    <w:rsid w:val="00A0523E"/>
    <w:rsid w:val="00A079CC"/>
    <w:rsid w:val="00A079E4"/>
    <w:rsid w:val="00A1040F"/>
    <w:rsid w:val="00A10524"/>
    <w:rsid w:val="00A108C7"/>
    <w:rsid w:val="00A11147"/>
    <w:rsid w:val="00A11591"/>
    <w:rsid w:val="00A1159B"/>
    <w:rsid w:val="00A11CDB"/>
    <w:rsid w:val="00A125F8"/>
    <w:rsid w:val="00A132BB"/>
    <w:rsid w:val="00A13DF0"/>
    <w:rsid w:val="00A143E9"/>
    <w:rsid w:val="00A145DB"/>
    <w:rsid w:val="00A14699"/>
    <w:rsid w:val="00A148CF"/>
    <w:rsid w:val="00A14C82"/>
    <w:rsid w:val="00A164B3"/>
    <w:rsid w:val="00A16667"/>
    <w:rsid w:val="00A17104"/>
    <w:rsid w:val="00A21F8F"/>
    <w:rsid w:val="00A23B47"/>
    <w:rsid w:val="00A243F1"/>
    <w:rsid w:val="00A25FF3"/>
    <w:rsid w:val="00A2677D"/>
    <w:rsid w:val="00A3052D"/>
    <w:rsid w:val="00A305BF"/>
    <w:rsid w:val="00A3123D"/>
    <w:rsid w:val="00A31DC5"/>
    <w:rsid w:val="00A3254E"/>
    <w:rsid w:val="00A33520"/>
    <w:rsid w:val="00A3365E"/>
    <w:rsid w:val="00A33CE1"/>
    <w:rsid w:val="00A33FDE"/>
    <w:rsid w:val="00A350A1"/>
    <w:rsid w:val="00A35141"/>
    <w:rsid w:val="00A35BE9"/>
    <w:rsid w:val="00A36547"/>
    <w:rsid w:val="00A3733B"/>
    <w:rsid w:val="00A37EDA"/>
    <w:rsid w:val="00A40EA0"/>
    <w:rsid w:val="00A40F1F"/>
    <w:rsid w:val="00A41495"/>
    <w:rsid w:val="00A41AAB"/>
    <w:rsid w:val="00A42970"/>
    <w:rsid w:val="00A43AF7"/>
    <w:rsid w:val="00A43C9D"/>
    <w:rsid w:val="00A44344"/>
    <w:rsid w:val="00A4507D"/>
    <w:rsid w:val="00A46680"/>
    <w:rsid w:val="00A47396"/>
    <w:rsid w:val="00A50758"/>
    <w:rsid w:val="00A518CD"/>
    <w:rsid w:val="00A53549"/>
    <w:rsid w:val="00A53F2B"/>
    <w:rsid w:val="00A540AC"/>
    <w:rsid w:val="00A5612E"/>
    <w:rsid w:val="00A56A5E"/>
    <w:rsid w:val="00A56A7B"/>
    <w:rsid w:val="00A56BBA"/>
    <w:rsid w:val="00A56C66"/>
    <w:rsid w:val="00A571AA"/>
    <w:rsid w:val="00A575B5"/>
    <w:rsid w:val="00A57D81"/>
    <w:rsid w:val="00A60C36"/>
    <w:rsid w:val="00A6105E"/>
    <w:rsid w:val="00A61DE0"/>
    <w:rsid w:val="00A6207D"/>
    <w:rsid w:val="00A62306"/>
    <w:rsid w:val="00A623A2"/>
    <w:rsid w:val="00A6291C"/>
    <w:rsid w:val="00A63E33"/>
    <w:rsid w:val="00A64931"/>
    <w:rsid w:val="00A64FB6"/>
    <w:rsid w:val="00A65C73"/>
    <w:rsid w:val="00A65CE3"/>
    <w:rsid w:val="00A678E0"/>
    <w:rsid w:val="00A67959"/>
    <w:rsid w:val="00A703FB"/>
    <w:rsid w:val="00A70DA5"/>
    <w:rsid w:val="00A7167A"/>
    <w:rsid w:val="00A72C60"/>
    <w:rsid w:val="00A747D7"/>
    <w:rsid w:val="00A76129"/>
    <w:rsid w:val="00A76283"/>
    <w:rsid w:val="00A76745"/>
    <w:rsid w:val="00A80ABD"/>
    <w:rsid w:val="00A81A68"/>
    <w:rsid w:val="00A81CE9"/>
    <w:rsid w:val="00A81D98"/>
    <w:rsid w:val="00A81F0C"/>
    <w:rsid w:val="00A82CBA"/>
    <w:rsid w:val="00A833A6"/>
    <w:rsid w:val="00A83811"/>
    <w:rsid w:val="00A84A2C"/>
    <w:rsid w:val="00A8685C"/>
    <w:rsid w:val="00A86A73"/>
    <w:rsid w:val="00A8760A"/>
    <w:rsid w:val="00A90436"/>
    <w:rsid w:val="00A922A6"/>
    <w:rsid w:val="00A935B1"/>
    <w:rsid w:val="00A94DC0"/>
    <w:rsid w:val="00A95041"/>
    <w:rsid w:val="00A975C6"/>
    <w:rsid w:val="00A97D1F"/>
    <w:rsid w:val="00AA0593"/>
    <w:rsid w:val="00AA0BE1"/>
    <w:rsid w:val="00AA260A"/>
    <w:rsid w:val="00AA2667"/>
    <w:rsid w:val="00AA2973"/>
    <w:rsid w:val="00AA51FE"/>
    <w:rsid w:val="00AA5B33"/>
    <w:rsid w:val="00AA5F7E"/>
    <w:rsid w:val="00AA6383"/>
    <w:rsid w:val="00AA784B"/>
    <w:rsid w:val="00AA7D2C"/>
    <w:rsid w:val="00AB03E9"/>
    <w:rsid w:val="00AB0BCF"/>
    <w:rsid w:val="00AB100A"/>
    <w:rsid w:val="00AB2925"/>
    <w:rsid w:val="00AB3844"/>
    <w:rsid w:val="00AB4540"/>
    <w:rsid w:val="00AB54A4"/>
    <w:rsid w:val="00AB6619"/>
    <w:rsid w:val="00AC0715"/>
    <w:rsid w:val="00AC1087"/>
    <w:rsid w:val="00AC14F4"/>
    <w:rsid w:val="00AC2314"/>
    <w:rsid w:val="00AC2F99"/>
    <w:rsid w:val="00AC31A1"/>
    <w:rsid w:val="00AC5124"/>
    <w:rsid w:val="00AC5758"/>
    <w:rsid w:val="00AC5FC1"/>
    <w:rsid w:val="00AC662F"/>
    <w:rsid w:val="00AD0CD5"/>
    <w:rsid w:val="00AD0FB5"/>
    <w:rsid w:val="00AD1187"/>
    <w:rsid w:val="00AD17CD"/>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300"/>
    <w:rsid w:val="00AF6C2A"/>
    <w:rsid w:val="00AF7034"/>
    <w:rsid w:val="00AF7337"/>
    <w:rsid w:val="00AF7F9D"/>
    <w:rsid w:val="00B00011"/>
    <w:rsid w:val="00B00865"/>
    <w:rsid w:val="00B00994"/>
    <w:rsid w:val="00B0116E"/>
    <w:rsid w:val="00B0124A"/>
    <w:rsid w:val="00B01432"/>
    <w:rsid w:val="00B01CA5"/>
    <w:rsid w:val="00B02409"/>
    <w:rsid w:val="00B025BE"/>
    <w:rsid w:val="00B02D11"/>
    <w:rsid w:val="00B040A4"/>
    <w:rsid w:val="00B04933"/>
    <w:rsid w:val="00B04E10"/>
    <w:rsid w:val="00B04F2F"/>
    <w:rsid w:val="00B05547"/>
    <w:rsid w:val="00B061AA"/>
    <w:rsid w:val="00B068B7"/>
    <w:rsid w:val="00B105EB"/>
    <w:rsid w:val="00B12160"/>
    <w:rsid w:val="00B12C10"/>
    <w:rsid w:val="00B12D5E"/>
    <w:rsid w:val="00B13599"/>
    <w:rsid w:val="00B143BB"/>
    <w:rsid w:val="00B143D7"/>
    <w:rsid w:val="00B144A6"/>
    <w:rsid w:val="00B14EFC"/>
    <w:rsid w:val="00B1529D"/>
    <w:rsid w:val="00B162C7"/>
    <w:rsid w:val="00B16404"/>
    <w:rsid w:val="00B16AAD"/>
    <w:rsid w:val="00B1797F"/>
    <w:rsid w:val="00B20F75"/>
    <w:rsid w:val="00B21342"/>
    <w:rsid w:val="00B21D4D"/>
    <w:rsid w:val="00B233E5"/>
    <w:rsid w:val="00B2357C"/>
    <w:rsid w:val="00B23DE0"/>
    <w:rsid w:val="00B242EA"/>
    <w:rsid w:val="00B25062"/>
    <w:rsid w:val="00B259FD"/>
    <w:rsid w:val="00B26270"/>
    <w:rsid w:val="00B2722A"/>
    <w:rsid w:val="00B27420"/>
    <w:rsid w:val="00B30BAC"/>
    <w:rsid w:val="00B32E70"/>
    <w:rsid w:val="00B32FF2"/>
    <w:rsid w:val="00B339C7"/>
    <w:rsid w:val="00B33F4D"/>
    <w:rsid w:val="00B36D8A"/>
    <w:rsid w:val="00B371F1"/>
    <w:rsid w:val="00B37440"/>
    <w:rsid w:val="00B376FE"/>
    <w:rsid w:val="00B37F26"/>
    <w:rsid w:val="00B37FF1"/>
    <w:rsid w:val="00B40A77"/>
    <w:rsid w:val="00B40EBE"/>
    <w:rsid w:val="00B41610"/>
    <w:rsid w:val="00B42318"/>
    <w:rsid w:val="00B425EE"/>
    <w:rsid w:val="00B42768"/>
    <w:rsid w:val="00B456D6"/>
    <w:rsid w:val="00B457FE"/>
    <w:rsid w:val="00B457FF"/>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1FC8"/>
    <w:rsid w:val="00B6331A"/>
    <w:rsid w:val="00B64272"/>
    <w:rsid w:val="00B6456B"/>
    <w:rsid w:val="00B64930"/>
    <w:rsid w:val="00B65D85"/>
    <w:rsid w:val="00B67279"/>
    <w:rsid w:val="00B707FA"/>
    <w:rsid w:val="00B70E9C"/>
    <w:rsid w:val="00B71A1C"/>
    <w:rsid w:val="00B72E36"/>
    <w:rsid w:val="00B7360B"/>
    <w:rsid w:val="00B7542D"/>
    <w:rsid w:val="00B75888"/>
    <w:rsid w:val="00B7623C"/>
    <w:rsid w:val="00B76C07"/>
    <w:rsid w:val="00B77553"/>
    <w:rsid w:val="00B779F8"/>
    <w:rsid w:val="00B77B0C"/>
    <w:rsid w:val="00B77E7E"/>
    <w:rsid w:val="00B80C93"/>
    <w:rsid w:val="00B80E5E"/>
    <w:rsid w:val="00B82D82"/>
    <w:rsid w:val="00B82FC0"/>
    <w:rsid w:val="00B83B9B"/>
    <w:rsid w:val="00B83E83"/>
    <w:rsid w:val="00B841B9"/>
    <w:rsid w:val="00B8421C"/>
    <w:rsid w:val="00B843E8"/>
    <w:rsid w:val="00B84433"/>
    <w:rsid w:val="00B847DE"/>
    <w:rsid w:val="00B8498B"/>
    <w:rsid w:val="00B84996"/>
    <w:rsid w:val="00B84AA8"/>
    <w:rsid w:val="00B856F8"/>
    <w:rsid w:val="00B85A9B"/>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4B62"/>
    <w:rsid w:val="00B960A2"/>
    <w:rsid w:val="00B9646B"/>
    <w:rsid w:val="00B9797D"/>
    <w:rsid w:val="00BA0795"/>
    <w:rsid w:val="00BA1081"/>
    <w:rsid w:val="00BA119F"/>
    <w:rsid w:val="00BA171E"/>
    <w:rsid w:val="00BA1A5B"/>
    <w:rsid w:val="00BA4266"/>
    <w:rsid w:val="00BA4C45"/>
    <w:rsid w:val="00BA4EE1"/>
    <w:rsid w:val="00BA558E"/>
    <w:rsid w:val="00BA5EC0"/>
    <w:rsid w:val="00BA6319"/>
    <w:rsid w:val="00BB1023"/>
    <w:rsid w:val="00BB2A06"/>
    <w:rsid w:val="00BB342B"/>
    <w:rsid w:val="00BB3566"/>
    <w:rsid w:val="00BB421B"/>
    <w:rsid w:val="00BB45EC"/>
    <w:rsid w:val="00BB4B16"/>
    <w:rsid w:val="00BB5E19"/>
    <w:rsid w:val="00BB71DA"/>
    <w:rsid w:val="00BB7B00"/>
    <w:rsid w:val="00BB7DDE"/>
    <w:rsid w:val="00BC01E5"/>
    <w:rsid w:val="00BC07A2"/>
    <w:rsid w:val="00BC08BF"/>
    <w:rsid w:val="00BC0E2F"/>
    <w:rsid w:val="00BC1527"/>
    <w:rsid w:val="00BC15F1"/>
    <w:rsid w:val="00BC2306"/>
    <w:rsid w:val="00BC2C16"/>
    <w:rsid w:val="00BC2F45"/>
    <w:rsid w:val="00BC4CB6"/>
    <w:rsid w:val="00BC56AD"/>
    <w:rsid w:val="00BC74D4"/>
    <w:rsid w:val="00BC7F0B"/>
    <w:rsid w:val="00BD0201"/>
    <w:rsid w:val="00BD08D5"/>
    <w:rsid w:val="00BD11AB"/>
    <w:rsid w:val="00BD2AB4"/>
    <w:rsid w:val="00BD416C"/>
    <w:rsid w:val="00BD484D"/>
    <w:rsid w:val="00BD533A"/>
    <w:rsid w:val="00BD56C5"/>
    <w:rsid w:val="00BD5E1D"/>
    <w:rsid w:val="00BD69A0"/>
    <w:rsid w:val="00BD6F5C"/>
    <w:rsid w:val="00BD7331"/>
    <w:rsid w:val="00BD76A7"/>
    <w:rsid w:val="00BD786E"/>
    <w:rsid w:val="00BE059B"/>
    <w:rsid w:val="00BE06C0"/>
    <w:rsid w:val="00BE21C8"/>
    <w:rsid w:val="00BE241E"/>
    <w:rsid w:val="00BE26D3"/>
    <w:rsid w:val="00BE3019"/>
    <w:rsid w:val="00BE378C"/>
    <w:rsid w:val="00BE42DB"/>
    <w:rsid w:val="00BE477E"/>
    <w:rsid w:val="00BE47D4"/>
    <w:rsid w:val="00BE57FF"/>
    <w:rsid w:val="00BE770E"/>
    <w:rsid w:val="00BE7B4B"/>
    <w:rsid w:val="00BE7DD2"/>
    <w:rsid w:val="00BF0909"/>
    <w:rsid w:val="00BF0B6A"/>
    <w:rsid w:val="00BF1305"/>
    <w:rsid w:val="00BF1806"/>
    <w:rsid w:val="00BF1D3F"/>
    <w:rsid w:val="00BF26BF"/>
    <w:rsid w:val="00BF4032"/>
    <w:rsid w:val="00BF422F"/>
    <w:rsid w:val="00BF46AF"/>
    <w:rsid w:val="00BF4D6B"/>
    <w:rsid w:val="00BF5A89"/>
    <w:rsid w:val="00BF6B04"/>
    <w:rsid w:val="00BF79A8"/>
    <w:rsid w:val="00C009E9"/>
    <w:rsid w:val="00C00D2C"/>
    <w:rsid w:val="00C01FF9"/>
    <w:rsid w:val="00C02A09"/>
    <w:rsid w:val="00C02C0E"/>
    <w:rsid w:val="00C03101"/>
    <w:rsid w:val="00C03307"/>
    <w:rsid w:val="00C035ED"/>
    <w:rsid w:val="00C04640"/>
    <w:rsid w:val="00C04714"/>
    <w:rsid w:val="00C05BDA"/>
    <w:rsid w:val="00C06684"/>
    <w:rsid w:val="00C06CCB"/>
    <w:rsid w:val="00C0735B"/>
    <w:rsid w:val="00C076F1"/>
    <w:rsid w:val="00C10847"/>
    <w:rsid w:val="00C10931"/>
    <w:rsid w:val="00C10F10"/>
    <w:rsid w:val="00C13793"/>
    <w:rsid w:val="00C150DF"/>
    <w:rsid w:val="00C1746F"/>
    <w:rsid w:val="00C17EB4"/>
    <w:rsid w:val="00C17EC0"/>
    <w:rsid w:val="00C17FBD"/>
    <w:rsid w:val="00C20866"/>
    <w:rsid w:val="00C20A4B"/>
    <w:rsid w:val="00C21119"/>
    <w:rsid w:val="00C21D9C"/>
    <w:rsid w:val="00C22328"/>
    <w:rsid w:val="00C22BA0"/>
    <w:rsid w:val="00C23DE1"/>
    <w:rsid w:val="00C24548"/>
    <w:rsid w:val="00C24E05"/>
    <w:rsid w:val="00C265BE"/>
    <w:rsid w:val="00C26812"/>
    <w:rsid w:val="00C27404"/>
    <w:rsid w:val="00C30093"/>
    <w:rsid w:val="00C30F14"/>
    <w:rsid w:val="00C33C54"/>
    <w:rsid w:val="00C343B9"/>
    <w:rsid w:val="00C3533D"/>
    <w:rsid w:val="00C35B3B"/>
    <w:rsid w:val="00C36A1C"/>
    <w:rsid w:val="00C37561"/>
    <w:rsid w:val="00C37653"/>
    <w:rsid w:val="00C37DCB"/>
    <w:rsid w:val="00C37F1E"/>
    <w:rsid w:val="00C40ABD"/>
    <w:rsid w:val="00C40C6C"/>
    <w:rsid w:val="00C40E1C"/>
    <w:rsid w:val="00C42F41"/>
    <w:rsid w:val="00C44E09"/>
    <w:rsid w:val="00C45056"/>
    <w:rsid w:val="00C463E4"/>
    <w:rsid w:val="00C466C1"/>
    <w:rsid w:val="00C46726"/>
    <w:rsid w:val="00C4755E"/>
    <w:rsid w:val="00C47AE9"/>
    <w:rsid w:val="00C47C35"/>
    <w:rsid w:val="00C50B3E"/>
    <w:rsid w:val="00C513C7"/>
    <w:rsid w:val="00C51583"/>
    <w:rsid w:val="00C52D3D"/>
    <w:rsid w:val="00C5301C"/>
    <w:rsid w:val="00C54DF4"/>
    <w:rsid w:val="00C54FF3"/>
    <w:rsid w:val="00C56273"/>
    <w:rsid w:val="00C569F5"/>
    <w:rsid w:val="00C574DA"/>
    <w:rsid w:val="00C57810"/>
    <w:rsid w:val="00C57D00"/>
    <w:rsid w:val="00C6025E"/>
    <w:rsid w:val="00C6055D"/>
    <w:rsid w:val="00C605EE"/>
    <w:rsid w:val="00C60D01"/>
    <w:rsid w:val="00C62094"/>
    <w:rsid w:val="00C626DA"/>
    <w:rsid w:val="00C6351D"/>
    <w:rsid w:val="00C63AE6"/>
    <w:rsid w:val="00C6409E"/>
    <w:rsid w:val="00C64286"/>
    <w:rsid w:val="00C6474D"/>
    <w:rsid w:val="00C64FB3"/>
    <w:rsid w:val="00C64FDD"/>
    <w:rsid w:val="00C668A4"/>
    <w:rsid w:val="00C6730B"/>
    <w:rsid w:val="00C67B3D"/>
    <w:rsid w:val="00C67D58"/>
    <w:rsid w:val="00C67DE1"/>
    <w:rsid w:val="00C709F9"/>
    <w:rsid w:val="00C71B0D"/>
    <w:rsid w:val="00C72297"/>
    <w:rsid w:val="00C723F3"/>
    <w:rsid w:val="00C72800"/>
    <w:rsid w:val="00C74670"/>
    <w:rsid w:val="00C7469C"/>
    <w:rsid w:val="00C747E6"/>
    <w:rsid w:val="00C74E17"/>
    <w:rsid w:val="00C759CB"/>
    <w:rsid w:val="00C761AA"/>
    <w:rsid w:val="00C76543"/>
    <w:rsid w:val="00C766DD"/>
    <w:rsid w:val="00C76CF3"/>
    <w:rsid w:val="00C775D9"/>
    <w:rsid w:val="00C77625"/>
    <w:rsid w:val="00C77CED"/>
    <w:rsid w:val="00C8058F"/>
    <w:rsid w:val="00C807C3"/>
    <w:rsid w:val="00C81691"/>
    <w:rsid w:val="00C82BD5"/>
    <w:rsid w:val="00C83358"/>
    <w:rsid w:val="00C835AB"/>
    <w:rsid w:val="00C83EFA"/>
    <w:rsid w:val="00C84712"/>
    <w:rsid w:val="00C853FB"/>
    <w:rsid w:val="00C8556C"/>
    <w:rsid w:val="00C866A4"/>
    <w:rsid w:val="00C86A27"/>
    <w:rsid w:val="00C86B62"/>
    <w:rsid w:val="00C903AD"/>
    <w:rsid w:val="00C91E72"/>
    <w:rsid w:val="00C91F4C"/>
    <w:rsid w:val="00C9217D"/>
    <w:rsid w:val="00C925E5"/>
    <w:rsid w:val="00C931A5"/>
    <w:rsid w:val="00C93C07"/>
    <w:rsid w:val="00C948B6"/>
    <w:rsid w:val="00C94BDC"/>
    <w:rsid w:val="00C95BD1"/>
    <w:rsid w:val="00C95E4C"/>
    <w:rsid w:val="00C95FA1"/>
    <w:rsid w:val="00C960FB"/>
    <w:rsid w:val="00C976EF"/>
    <w:rsid w:val="00C97BF9"/>
    <w:rsid w:val="00CA2E47"/>
    <w:rsid w:val="00CA347A"/>
    <w:rsid w:val="00CA4B2A"/>
    <w:rsid w:val="00CA4DEB"/>
    <w:rsid w:val="00CA4FF9"/>
    <w:rsid w:val="00CA5853"/>
    <w:rsid w:val="00CA72B2"/>
    <w:rsid w:val="00CA7DAC"/>
    <w:rsid w:val="00CA7EBC"/>
    <w:rsid w:val="00CB0627"/>
    <w:rsid w:val="00CB18E5"/>
    <w:rsid w:val="00CB40A9"/>
    <w:rsid w:val="00CB432F"/>
    <w:rsid w:val="00CB59C0"/>
    <w:rsid w:val="00CB6D0E"/>
    <w:rsid w:val="00CB77D5"/>
    <w:rsid w:val="00CB7A31"/>
    <w:rsid w:val="00CC023F"/>
    <w:rsid w:val="00CC028D"/>
    <w:rsid w:val="00CC0D47"/>
    <w:rsid w:val="00CC0FBE"/>
    <w:rsid w:val="00CC27D7"/>
    <w:rsid w:val="00CC3069"/>
    <w:rsid w:val="00CC334A"/>
    <w:rsid w:val="00CC3813"/>
    <w:rsid w:val="00CC3B1E"/>
    <w:rsid w:val="00CC43CA"/>
    <w:rsid w:val="00CC446A"/>
    <w:rsid w:val="00CC5B5C"/>
    <w:rsid w:val="00CC6A4F"/>
    <w:rsid w:val="00CC735E"/>
    <w:rsid w:val="00CC7584"/>
    <w:rsid w:val="00CD0055"/>
    <w:rsid w:val="00CD081F"/>
    <w:rsid w:val="00CD0821"/>
    <w:rsid w:val="00CD0D2F"/>
    <w:rsid w:val="00CD2C04"/>
    <w:rsid w:val="00CD3058"/>
    <w:rsid w:val="00CD4881"/>
    <w:rsid w:val="00CD5F95"/>
    <w:rsid w:val="00CD6E26"/>
    <w:rsid w:val="00CD74DF"/>
    <w:rsid w:val="00CE0CC6"/>
    <w:rsid w:val="00CE2189"/>
    <w:rsid w:val="00CE28D2"/>
    <w:rsid w:val="00CE2A31"/>
    <w:rsid w:val="00CE32CD"/>
    <w:rsid w:val="00CE3D6F"/>
    <w:rsid w:val="00CE4E1F"/>
    <w:rsid w:val="00CE6C77"/>
    <w:rsid w:val="00CE6C8A"/>
    <w:rsid w:val="00CE73EF"/>
    <w:rsid w:val="00CF0C7D"/>
    <w:rsid w:val="00CF12D8"/>
    <w:rsid w:val="00CF2AD3"/>
    <w:rsid w:val="00CF5B17"/>
    <w:rsid w:val="00CF6609"/>
    <w:rsid w:val="00CF6D0B"/>
    <w:rsid w:val="00CF777A"/>
    <w:rsid w:val="00CF7F1E"/>
    <w:rsid w:val="00CF7FE3"/>
    <w:rsid w:val="00D000D2"/>
    <w:rsid w:val="00D00BC5"/>
    <w:rsid w:val="00D00BD1"/>
    <w:rsid w:val="00D011B4"/>
    <w:rsid w:val="00D01791"/>
    <w:rsid w:val="00D01ED8"/>
    <w:rsid w:val="00D043A5"/>
    <w:rsid w:val="00D05B6E"/>
    <w:rsid w:val="00D05BB8"/>
    <w:rsid w:val="00D05BC9"/>
    <w:rsid w:val="00D062BC"/>
    <w:rsid w:val="00D069AE"/>
    <w:rsid w:val="00D06C17"/>
    <w:rsid w:val="00D06D30"/>
    <w:rsid w:val="00D07D15"/>
    <w:rsid w:val="00D104E8"/>
    <w:rsid w:val="00D10BC1"/>
    <w:rsid w:val="00D12075"/>
    <w:rsid w:val="00D12247"/>
    <w:rsid w:val="00D13878"/>
    <w:rsid w:val="00D1437F"/>
    <w:rsid w:val="00D15A7F"/>
    <w:rsid w:val="00D15DF9"/>
    <w:rsid w:val="00D171B7"/>
    <w:rsid w:val="00D2127A"/>
    <w:rsid w:val="00D21541"/>
    <w:rsid w:val="00D21B85"/>
    <w:rsid w:val="00D24EDD"/>
    <w:rsid w:val="00D251FE"/>
    <w:rsid w:val="00D268CB"/>
    <w:rsid w:val="00D300AA"/>
    <w:rsid w:val="00D31328"/>
    <w:rsid w:val="00D31DDE"/>
    <w:rsid w:val="00D32167"/>
    <w:rsid w:val="00D32D52"/>
    <w:rsid w:val="00D33BB6"/>
    <w:rsid w:val="00D33F22"/>
    <w:rsid w:val="00D34722"/>
    <w:rsid w:val="00D35F1F"/>
    <w:rsid w:val="00D371C8"/>
    <w:rsid w:val="00D376C9"/>
    <w:rsid w:val="00D37E0A"/>
    <w:rsid w:val="00D40F22"/>
    <w:rsid w:val="00D40FF6"/>
    <w:rsid w:val="00D41937"/>
    <w:rsid w:val="00D41DB5"/>
    <w:rsid w:val="00D4268A"/>
    <w:rsid w:val="00D42F49"/>
    <w:rsid w:val="00D435AE"/>
    <w:rsid w:val="00D4516E"/>
    <w:rsid w:val="00D451FD"/>
    <w:rsid w:val="00D4590C"/>
    <w:rsid w:val="00D45AE6"/>
    <w:rsid w:val="00D461C1"/>
    <w:rsid w:val="00D46517"/>
    <w:rsid w:val="00D4747A"/>
    <w:rsid w:val="00D50957"/>
    <w:rsid w:val="00D50CD0"/>
    <w:rsid w:val="00D51C93"/>
    <w:rsid w:val="00D51D9F"/>
    <w:rsid w:val="00D5265C"/>
    <w:rsid w:val="00D535A1"/>
    <w:rsid w:val="00D55343"/>
    <w:rsid w:val="00D56C42"/>
    <w:rsid w:val="00D56D92"/>
    <w:rsid w:val="00D5713B"/>
    <w:rsid w:val="00D60B9B"/>
    <w:rsid w:val="00D618FB"/>
    <w:rsid w:val="00D61DDF"/>
    <w:rsid w:val="00D61F92"/>
    <w:rsid w:val="00D62121"/>
    <w:rsid w:val="00D6298D"/>
    <w:rsid w:val="00D6416D"/>
    <w:rsid w:val="00D64CB4"/>
    <w:rsid w:val="00D66595"/>
    <w:rsid w:val="00D66D94"/>
    <w:rsid w:val="00D675B0"/>
    <w:rsid w:val="00D67F99"/>
    <w:rsid w:val="00D70036"/>
    <w:rsid w:val="00D700A2"/>
    <w:rsid w:val="00D70951"/>
    <w:rsid w:val="00D70BAC"/>
    <w:rsid w:val="00D71ADB"/>
    <w:rsid w:val="00D720B9"/>
    <w:rsid w:val="00D743A3"/>
    <w:rsid w:val="00D76186"/>
    <w:rsid w:val="00D77B29"/>
    <w:rsid w:val="00D80319"/>
    <w:rsid w:val="00D8054B"/>
    <w:rsid w:val="00D808CC"/>
    <w:rsid w:val="00D81082"/>
    <w:rsid w:val="00D82D04"/>
    <w:rsid w:val="00D835EA"/>
    <w:rsid w:val="00D8451B"/>
    <w:rsid w:val="00D84FDA"/>
    <w:rsid w:val="00D8558F"/>
    <w:rsid w:val="00D85E95"/>
    <w:rsid w:val="00D86BCC"/>
    <w:rsid w:val="00D86D06"/>
    <w:rsid w:val="00D87953"/>
    <w:rsid w:val="00D912CF"/>
    <w:rsid w:val="00D919F6"/>
    <w:rsid w:val="00D91F99"/>
    <w:rsid w:val="00D924EE"/>
    <w:rsid w:val="00D9313F"/>
    <w:rsid w:val="00D93C09"/>
    <w:rsid w:val="00D93F02"/>
    <w:rsid w:val="00D94D83"/>
    <w:rsid w:val="00D95223"/>
    <w:rsid w:val="00D95489"/>
    <w:rsid w:val="00D9771E"/>
    <w:rsid w:val="00D97D9C"/>
    <w:rsid w:val="00DA0B74"/>
    <w:rsid w:val="00DA1B60"/>
    <w:rsid w:val="00DA25C6"/>
    <w:rsid w:val="00DA2F7F"/>
    <w:rsid w:val="00DA5D22"/>
    <w:rsid w:val="00DA5DC3"/>
    <w:rsid w:val="00DA6398"/>
    <w:rsid w:val="00DA7044"/>
    <w:rsid w:val="00DB0437"/>
    <w:rsid w:val="00DB04D2"/>
    <w:rsid w:val="00DB17D5"/>
    <w:rsid w:val="00DB17EE"/>
    <w:rsid w:val="00DB26A6"/>
    <w:rsid w:val="00DB3629"/>
    <w:rsid w:val="00DB3786"/>
    <w:rsid w:val="00DB3F9C"/>
    <w:rsid w:val="00DB6530"/>
    <w:rsid w:val="00DB66F8"/>
    <w:rsid w:val="00DB6AE3"/>
    <w:rsid w:val="00DC02A8"/>
    <w:rsid w:val="00DC1621"/>
    <w:rsid w:val="00DC355C"/>
    <w:rsid w:val="00DC3B98"/>
    <w:rsid w:val="00DC3D9B"/>
    <w:rsid w:val="00DC3F70"/>
    <w:rsid w:val="00DC50D0"/>
    <w:rsid w:val="00DC50FD"/>
    <w:rsid w:val="00DC51B8"/>
    <w:rsid w:val="00DC69DE"/>
    <w:rsid w:val="00DC6FAF"/>
    <w:rsid w:val="00DC70A2"/>
    <w:rsid w:val="00DD0C60"/>
    <w:rsid w:val="00DD1DFC"/>
    <w:rsid w:val="00DD286E"/>
    <w:rsid w:val="00DD28F4"/>
    <w:rsid w:val="00DD2AFD"/>
    <w:rsid w:val="00DD2FF9"/>
    <w:rsid w:val="00DD404D"/>
    <w:rsid w:val="00DD6455"/>
    <w:rsid w:val="00DD6521"/>
    <w:rsid w:val="00DD67C2"/>
    <w:rsid w:val="00DE00B4"/>
    <w:rsid w:val="00DE0A77"/>
    <w:rsid w:val="00DE0B38"/>
    <w:rsid w:val="00DE12AB"/>
    <w:rsid w:val="00DE18BD"/>
    <w:rsid w:val="00DE1C3D"/>
    <w:rsid w:val="00DE391B"/>
    <w:rsid w:val="00DE40CB"/>
    <w:rsid w:val="00DE42ED"/>
    <w:rsid w:val="00DE4CD7"/>
    <w:rsid w:val="00DE59D4"/>
    <w:rsid w:val="00DE60E4"/>
    <w:rsid w:val="00DE7BA1"/>
    <w:rsid w:val="00DF1733"/>
    <w:rsid w:val="00DF1C53"/>
    <w:rsid w:val="00DF21A3"/>
    <w:rsid w:val="00DF2782"/>
    <w:rsid w:val="00DF3B7F"/>
    <w:rsid w:val="00DF41EC"/>
    <w:rsid w:val="00DF42B7"/>
    <w:rsid w:val="00DF60C8"/>
    <w:rsid w:val="00DF6266"/>
    <w:rsid w:val="00DF6396"/>
    <w:rsid w:val="00DF6C39"/>
    <w:rsid w:val="00DF6E00"/>
    <w:rsid w:val="00E00C31"/>
    <w:rsid w:val="00E01837"/>
    <w:rsid w:val="00E02BCF"/>
    <w:rsid w:val="00E02F4A"/>
    <w:rsid w:val="00E03A2D"/>
    <w:rsid w:val="00E04FC0"/>
    <w:rsid w:val="00E050FA"/>
    <w:rsid w:val="00E0634C"/>
    <w:rsid w:val="00E070E0"/>
    <w:rsid w:val="00E10A8D"/>
    <w:rsid w:val="00E118C0"/>
    <w:rsid w:val="00E12294"/>
    <w:rsid w:val="00E13BD1"/>
    <w:rsid w:val="00E15B7D"/>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117"/>
    <w:rsid w:val="00E414AF"/>
    <w:rsid w:val="00E4197D"/>
    <w:rsid w:val="00E41EBF"/>
    <w:rsid w:val="00E43293"/>
    <w:rsid w:val="00E439CF"/>
    <w:rsid w:val="00E445D7"/>
    <w:rsid w:val="00E44AD1"/>
    <w:rsid w:val="00E44D86"/>
    <w:rsid w:val="00E454E8"/>
    <w:rsid w:val="00E46B48"/>
    <w:rsid w:val="00E5003B"/>
    <w:rsid w:val="00E51487"/>
    <w:rsid w:val="00E52469"/>
    <w:rsid w:val="00E54A95"/>
    <w:rsid w:val="00E55713"/>
    <w:rsid w:val="00E55FEB"/>
    <w:rsid w:val="00E563F4"/>
    <w:rsid w:val="00E576E7"/>
    <w:rsid w:val="00E579C4"/>
    <w:rsid w:val="00E60307"/>
    <w:rsid w:val="00E63089"/>
    <w:rsid w:val="00E6395E"/>
    <w:rsid w:val="00E63D20"/>
    <w:rsid w:val="00E63E88"/>
    <w:rsid w:val="00E64D09"/>
    <w:rsid w:val="00E652C0"/>
    <w:rsid w:val="00E654F9"/>
    <w:rsid w:val="00E655F9"/>
    <w:rsid w:val="00E65C42"/>
    <w:rsid w:val="00E666B3"/>
    <w:rsid w:val="00E66F81"/>
    <w:rsid w:val="00E679D6"/>
    <w:rsid w:val="00E711EA"/>
    <w:rsid w:val="00E734A8"/>
    <w:rsid w:val="00E74653"/>
    <w:rsid w:val="00E773E5"/>
    <w:rsid w:val="00E776F5"/>
    <w:rsid w:val="00E803E6"/>
    <w:rsid w:val="00E810BC"/>
    <w:rsid w:val="00E82B5C"/>
    <w:rsid w:val="00E82EAF"/>
    <w:rsid w:val="00E83EB1"/>
    <w:rsid w:val="00E845D4"/>
    <w:rsid w:val="00E86D4B"/>
    <w:rsid w:val="00E86E9A"/>
    <w:rsid w:val="00E87880"/>
    <w:rsid w:val="00E91816"/>
    <w:rsid w:val="00E9295F"/>
    <w:rsid w:val="00E92BBB"/>
    <w:rsid w:val="00E94875"/>
    <w:rsid w:val="00E96484"/>
    <w:rsid w:val="00E966E1"/>
    <w:rsid w:val="00E96D01"/>
    <w:rsid w:val="00EA0728"/>
    <w:rsid w:val="00EA13BC"/>
    <w:rsid w:val="00EA160D"/>
    <w:rsid w:val="00EA230D"/>
    <w:rsid w:val="00EA28AD"/>
    <w:rsid w:val="00EA28D7"/>
    <w:rsid w:val="00EA31F3"/>
    <w:rsid w:val="00EA4AD4"/>
    <w:rsid w:val="00EA6CC6"/>
    <w:rsid w:val="00EB02CD"/>
    <w:rsid w:val="00EB4358"/>
    <w:rsid w:val="00EB65D2"/>
    <w:rsid w:val="00EB6678"/>
    <w:rsid w:val="00EB6D25"/>
    <w:rsid w:val="00EB715B"/>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5E9"/>
    <w:rsid w:val="00ED57AF"/>
    <w:rsid w:val="00ED6761"/>
    <w:rsid w:val="00ED756E"/>
    <w:rsid w:val="00ED7576"/>
    <w:rsid w:val="00EE0200"/>
    <w:rsid w:val="00EE1154"/>
    <w:rsid w:val="00EE1F48"/>
    <w:rsid w:val="00EE2D99"/>
    <w:rsid w:val="00EE2FF6"/>
    <w:rsid w:val="00EE491F"/>
    <w:rsid w:val="00EE6F6F"/>
    <w:rsid w:val="00EE71B5"/>
    <w:rsid w:val="00EE7D64"/>
    <w:rsid w:val="00EE7DB0"/>
    <w:rsid w:val="00EF28A6"/>
    <w:rsid w:val="00EF3107"/>
    <w:rsid w:val="00EF3DB7"/>
    <w:rsid w:val="00EF4E5B"/>
    <w:rsid w:val="00EF652B"/>
    <w:rsid w:val="00EF74DD"/>
    <w:rsid w:val="00F01478"/>
    <w:rsid w:val="00F017AA"/>
    <w:rsid w:val="00F02CAD"/>
    <w:rsid w:val="00F030A5"/>
    <w:rsid w:val="00F03940"/>
    <w:rsid w:val="00F05071"/>
    <w:rsid w:val="00F05975"/>
    <w:rsid w:val="00F06F62"/>
    <w:rsid w:val="00F0774C"/>
    <w:rsid w:val="00F07754"/>
    <w:rsid w:val="00F0776C"/>
    <w:rsid w:val="00F07AEB"/>
    <w:rsid w:val="00F105CB"/>
    <w:rsid w:val="00F11AB6"/>
    <w:rsid w:val="00F11BE2"/>
    <w:rsid w:val="00F14408"/>
    <w:rsid w:val="00F16234"/>
    <w:rsid w:val="00F16541"/>
    <w:rsid w:val="00F200AE"/>
    <w:rsid w:val="00F20873"/>
    <w:rsid w:val="00F20F5D"/>
    <w:rsid w:val="00F212DD"/>
    <w:rsid w:val="00F23BCB"/>
    <w:rsid w:val="00F24133"/>
    <w:rsid w:val="00F252D1"/>
    <w:rsid w:val="00F25EDB"/>
    <w:rsid w:val="00F26121"/>
    <w:rsid w:val="00F26730"/>
    <w:rsid w:val="00F267AB"/>
    <w:rsid w:val="00F2723C"/>
    <w:rsid w:val="00F30230"/>
    <w:rsid w:val="00F30490"/>
    <w:rsid w:val="00F30BEB"/>
    <w:rsid w:val="00F326A8"/>
    <w:rsid w:val="00F34B43"/>
    <w:rsid w:val="00F34F6B"/>
    <w:rsid w:val="00F355DE"/>
    <w:rsid w:val="00F35801"/>
    <w:rsid w:val="00F362EC"/>
    <w:rsid w:val="00F36E90"/>
    <w:rsid w:val="00F37187"/>
    <w:rsid w:val="00F377D0"/>
    <w:rsid w:val="00F37D19"/>
    <w:rsid w:val="00F40424"/>
    <w:rsid w:val="00F4094D"/>
    <w:rsid w:val="00F40E40"/>
    <w:rsid w:val="00F4184C"/>
    <w:rsid w:val="00F41EAC"/>
    <w:rsid w:val="00F429BE"/>
    <w:rsid w:val="00F42AE1"/>
    <w:rsid w:val="00F4422B"/>
    <w:rsid w:val="00F44D3B"/>
    <w:rsid w:val="00F4571D"/>
    <w:rsid w:val="00F471BE"/>
    <w:rsid w:val="00F474EA"/>
    <w:rsid w:val="00F50504"/>
    <w:rsid w:val="00F50740"/>
    <w:rsid w:val="00F50F28"/>
    <w:rsid w:val="00F5127E"/>
    <w:rsid w:val="00F513E1"/>
    <w:rsid w:val="00F51F8E"/>
    <w:rsid w:val="00F531C4"/>
    <w:rsid w:val="00F532FB"/>
    <w:rsid w:val="00F5545F"/>
    <w:rsid w:val="00F55590"/>
    <w:rsid w:val="00F55E6F"/>
    <w:rsid w:val="00F560BA"/>
    <w:rsid w:val="00F5622F"/>
    <w:rsid w:val="00F56CDF"/>
    <w:rsid w:val="00F61499"/>
    <w:rsid w:val="00F62236"/>
    <w:rsid w:val="00F63FFA"/>
    <w:rsid w:val="00F66B93"/>
    <w:rsid w:val="00F66C4F"/>
    <w:rsid w:val="00F67966"/>
    <w:rsid w:val="00F70C7B"/>
    <w:rsid w:val="00F7125C"/>
    <w:rsid w:val="00F72719"/>
    <w:rsid w:val="00F72ED9"/>
    <w:rsid w:val="00F73D46"/>
    <w:rsid w:val="00F7475F"/>
    <w:rsid w:val="00F74CA8"/>
    <w:rsid w:val="00F74F38"/>
    <w:rsid w:val="00F75D43"/>
    <w:rsid w:val="00F762D0"/>
    <w:rsid w:val="00F76972"/>
    <w:rsid w:val="00F8010A"/>
    <w:rsid w:val="00F80C35"/>
    <w:rsid w:val="00F8119A"/>
    <w:rsid w:val="00F8213B"/>
    <w:rsid w:val="00F829C8"/>
    <w:rsid w:val="00F830D6"/>
    <w:rsid w:val="00F84F20"/>
    <w:rsid w:val="00F85CE7"/>
    <w:rsid w:val="00F86FFB"/>
    <w:rsid w:val="00F877B7"/>
    <w:rsid w:val="00F91B52"/>
    <w:rsid w:val="00F92443"/>
    <w:rsid w:val="00F94213"/>
    <w:rsid w:val="00F94F67"/>
    <w:rsid w:val="00F95281"/>
    <w:rsid w:val="00F95C06"/>
    <w:rsid w:val="00F96C07"/>
    <w:rsid w:val="00F96E8F"/>
    <w:rsid w:val="00F97233"/>
    <w:rsid w:val="00F97B80"/>
    <w:rsid w:val="00F97CCD"/>
    <w:rsid w:val="00FA3695"/>
    <w:rsid w:val="00FA3CB3"/>
    <w:rsid w:val="00FA3FAF"/>
    <w:rsid w:val="00FA50BD"/>
    <w:rsid w:val="00FA52A2"/>
    <w:rsid w:val="00FA5F7D"/>
    <w:rsid w:val="00FA5FD3"/>
    <w:rsid w:val="00FA6519"/>
    <w:rsid w:val="00FA7641"/>
    <w:rsid w:val="00FB0D43"/>
    <w:rsid w:val="00FB0E8C"/>
    <w:rsid w:val="00FB0FF0"/>
    <w:rsid w:val="00FB1299"/>
    <w:rsid w:val="00FB12BA"/>
    <w:rsid w:val="00FB16BE"/>
    <w:rsid w:val="00FB1BCD"/>
    <w:rsid w:val="00FB2280"/>
    <w:rsid w:val="00FB45FE"/>
    <w:rsid w:val="00FB4B02"/>
    <w:rsid w:val="00FB4B2F"/>
    <w:rsid w:val="00FB4F8D"/>
    <w:rsid w:val="00FB5437"/>
    <w:rsid w:val="00FB625A"/>
    <w:rsid w:val="00FC2C4E"/>
    <w:rsid w:val="00FC3FFC"/>
    <w:rsid w:val="00FC45A5"/>
    <w:rsid w:val="00FC5FA2"/>
    <w:rsid w:val="00FC642A"/>
    <w:rsid w:val="00FC778D"/>
    <w:rsid w:val="00FD02CF"/>
    <w:rsid w:val="00FD082C"/>
    <w:rsid w:val="00FD1C92"/>
    <w:rsid w:val="00FD1D04"/>
    <w:rsid w:val="00FD2532"/>
    <w:rsid w:val="00FD273A"/>
    <w:rsid w:val="00FD2DB5"/>
    <w:rsid w:val="00FD2F33"/>
    <w:rsid w:val="00FD2FC1"/>
    <w:rsid w:val="00FD3042"/>
    <w:rsid w:val="00FD3AB7"/>
    <w:rsid w:val="00FD66DA"/>
    <w:rsid w:val="00FD67BD"/>
    <w:rsid w:val="00FD7079"/>
    <w:rsid w:val="00FD7BAC"/>
    <w:rsid w:val="00FE0785"/>
    <w:rsid w:val="00FE082D"/>
    <w:rsid w:val="00FE0C46"/>
    <w:rsid w:val="00FE0C74"/>
    <w:rsid w:val="00FE27EE"/>
    <w:rsid w:val="00FE2E02"/>
    <w:rsid w:val="00FE366C"/>
    <w:rsid w:val="00FE4165"/>
    <w:rsid w:val="00FE4236"/>
    <w:rsid w:val="00FE4266"/>
    <w:rsid w:val="00FE48A4"/>
    <w:rsid w:val="00FE54EA"/>
    <w:rsid w:val="00FE5BE7"/>
    <w:rsid w:val="00FE5CD4"/>
    <w:rsid w:val="00FE695A"/>
    <w:rsid w:val="00FE6F11"/>
    <w:rsid w:val="00FF1516"/>
    <w:rsid w:val="00FF20D7"/>
    <w:rsid w:val="00FF32CE"/>
    <w:rsid w:val="00FF3786"/>
    <w:rsid w:val="00FF4D43"/>
    <w:rsid w:val="00FF5EBE"/>
    <w:rsid w:val="00FF62F5"/>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F8EC127-F246-45F1-8816-EA6CDD2A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051117">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87033336">
      <w:bodyDiv w:val="1"/>
      <w:marLeft w:val="0"/>
      <w:marRight w:val="0"/>
      <w:marTop w:val="0"/>
      <w:marBottom w:val="0"/>
      <w:divBdr>
        <w:top w:val="none" w:sz="0" w:space="0" w:color="auto"/>
        <w:left w:val="none" w:sz="0" w:space="0" w:color="auto"/>
        <w:bottom w:val="none" w:sz="0" w:space="0" w:color="auto"/>
        <w:right w:val="none" w:sz="0" w:space="0" w:color="auto"/>
      </w:divBdr>
    </w:div>
    <w:div w:id="945384548">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E9264-F501-436E-B107-66480A07B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11721</TotalTime>
  <Pages>4</Pages>
  <Words>983</Words>
  <Characters>5609</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cp:lastModifiedBy>
  <cp:revision>75</cp:revision>
  <dcterms:created xsi:type="dcterms:W3CDTF">2022-11-04T00:35:00Z</dcterms:created>
  <dcterms:modified xsi:type="dcterms:W3CDTF">2023-09-26T09:56:00Z</dcterms:modified>
</cp:coreProperties>
</file>